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附件3</w:t>
      </w:r>
    </w:p>
    <w:tbl>
      <w:tblPr>
        <w:tblStyle w:val="4"/>
        <w:tblW w:w="9724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840"/>
        <w:gridCol w:w="1040"/>
        <w:gridCol w:w="816"/>
        <w:gridCol w:w="816"/>
        <w:gridCol w:w="780"/>
        <w:gridCol w:w="880"/>
        <w:gridCol w:w="440"/>
        <w:gridCol w:w="416"/>
        <w:gridCol w:w="440"/>
        <w:gridCol w:w="101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7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jc w:val="center"/>
              <w:rPr/>
            </w:pPr>
            <w:bookmarkStart w:id="0" w:name="_GoBack"/>
            <w:bookmarkEnd w:id="0"/>
            <w:r>
              <w:rPr>
                <w:rFonts w:hint="eastAsia"/>
              </w:rPr>
              <w:t>2019 年 部 门 支 出 预 算 情 况 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308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单位名称：市劳动就业局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/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/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/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/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/>
            </w:pPr>
          </w:p>
        </w:tc>
        <w:tc>
          <w:tcPr>
            <w:tcW w:w="231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科目代码</w:t>
            </w:r>
          </w:p>
        </w:tc>
        <w:tc>
          <w:tcPr>
            <w:tcW w:w="18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科目名称</w:t>
            </w:r>
          </w:p>
        </w:tc>
        <w:tc>
          <w:tcPr>
            <w:tcW w:w="664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本    年    支    出    合    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</w:p>
        </w:tc>
        <w:tc>
          <w:tcPr>
            <w:tcW w:w="1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本年支出合计</w:t>
            </w:r>
          </w:p>
        </w:tc>
        <w:tc>
          <w:tcPr>
            <w:tcW w:w="32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基  本  支  出</w:t>
            </w:r>
          </w:p>
        </w:tc>
        <w:tc>
          <w:tcPr>
            <w:tcW w:w="4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上缴上级支出</w:t>
            </w:r>
          </w:p>
        </w:tc>
        <w:tc>
          <w:tcPr>
            <w:tcW w:w="4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 xml:space="preserve"> 预备费 </w:t>
            </w:r>
          </w:p>
        </w:tc>
        <w:tc>
          <w:tcPr>
            <w:tcW w:w="4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不可预见费</w:t>
            </w:r>
          </w:p>
        </w:tc>
        <w:tc>
          <w:tcPr>
            <w:tcW w:w="10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项目支出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</w:p>
        </w:tc>
        <w:tc>
          <w:tcPr>
            <w:tcW w:w="1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</w:p>
        </w:tc>
        <w:tc>
          <w:tcPr>
            <w:tcW w:w="10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</w:p>
        </w:tc>
        <w:tc>
          <w:tcPr>
            <w:tcW w:w="8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合  计</w:t>
            </w:r>
          </w:p>
        </w:tc>
        <w:tc>
          <w:tcPr>
            <w:tcW w:w="8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工资福利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支出</w:t>
            </w:r>
          </w:p>
        </w:tc>
        <w:tc>
          <w:tcPr>
            <w:tcW w:w="7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商品和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服务支出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对个人和家庭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补助支出</w:t>
            </w:r>
          </w:p>
        </w:tc>
        <w:tc>
          <w:tcPr>
            <w:tcW w:w="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10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1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10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10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**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**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6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8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合计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1,716.08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631.08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481.70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71.86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77.52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1,085.00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208</w:t>
            </w:r>
          </w:p>
        </w:tc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社会保障和就业支出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1,716.08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631.08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481.70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71.86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77.52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1,085.00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 xml:space="preserve">  20801</w:t>
            </w:r>
          </w:p>
        </w:tc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 xml:space="preserve">  人力资源和社会保障管理事务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716.08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631.08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481.70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71.86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77.52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85.00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 xml:space="preserve">    2080106</w:t>
            </w:r>
          </w:p>
        </w:tc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 xml:space="preserve">    就业管理事务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716.08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631.08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481.70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71.86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77.52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85.00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 xml:space="preserve">  20827</w:t>
            </w:r>
          </w:p>
        </w:tc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 xml:space="preserve">  财政对其他社会保险基金的补助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1,000.00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1,000.00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 xml:space="preserve">    2082799</w:t>
            </w:r>
          </w:p>
        </w:tc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 xml:space="preserve">    其他财政对社会保险基金的补助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1,000.00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1,000.00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FE402A"/>
    <w:rsid w:val="13FE402A"/>
    <w:rsid w:val="7DE42F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2019-02-20T11:27:00Z</dcterms:created>
  <dc:creator>啸坤</dc:creator>
  <cp:lastModifiedBy>啸坤</cp:lastModifiedBy>
  <dcterms:modified xsi:type="dcterms:W3CDTF">2019-02-20T11:32:13Z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