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outlineLvl w:val="0"/>
        <w:rPr>
          <w:rFonts w:hint="eastAsia" w:asciiTheme="majorEastAsia" w:hAnsiTheme="majorEastAsia" w:eastAsiaTheme="majorEastAsia" w:cstheme="majorEastAsia"/>
          <w:b/>
          <w:bCs w:val="0"/>
          <w:sz w:val="44"/>
          <w:szCs w:val="44"/>
          <w:lang w:eastAsia="zh-CN"/>
        </w:rPr>
      </w:pPr>
    </w:p>
    <w:p>
      <w:pPr>
        <w:spacing w:line="584" w:lineRule="exact"/>
        <w:jc w:val="center"/>
        <w:outlineLvl w:val="0"/>
        <w:rPr>
          <w:rFonts w:hint="eastAsia" w:ascii="仿宋_GB2312" w:hAnsi="仿宋_GB2312" w:eastAsia="仿宋_GB2312" w:cs="仿宋_GB2312"/>
          <w:b/>
          <w:sz w:val="30"/>
          <w:szCs w:val="30"/>
        </w:rPr>
      </w:pPr>
      <w:r>
        <w:rPr>
          <w:rFonts w:hint="eastAsia" w:asciiTheme="majorEastAsia" w:hAnsiTheme="majorEastAsia" w:eastAsiaTheme="majorEastAsia" w:cstheme="majorEastAsia"/>
          <w:b/>
          <w:bCs w:val="0"/>
          <w:sz w:val="44"/>
          <w:szCs w:val="44"/>
          <w:lang w:eastAsia="zh-CN"/>
        </w:rPr>
        <w:t>第三届“黄石工匠”职业技能大赛</w:t>
      </w:r>
      <w:r>
        <w:rPr>
          <w:rFonts w:hint="eastAsia" w:asciiTheme="majorEastAsia" w:hAnsiTheme="majorEastAsia" w:eastAsiaTheme="majorEastAsia" w:cstheme="majorEastAsia"/>
          <w:b/>
          <w:bCs w:val="0"/>
          <w:sz w:val="44"/>
          <w:szCs w:val="44"/>
          <w:lang w:val="en-US" w:eastAsia="zh-CN"/>
        </w:rPr>
        <w:t>模具工技术工作文</w:t>
      </w:r>
      <w:r>
        <w:rPr>
          <w:rFonts w:hint="eastAsia" w:ascii="仿宋_GB2312" w:hAnsi="仿宋_GB2312" w:eastAsia="仿宋_GB2312" w:cs="仿宋_GB2312"/>
          <w:b/>
          <w:bCs w:val="0"/>
          <w:sz w:val="44"/>
          <w:szCs w:val="44"/>
          <w:lang w:val="en-US" w:eastAsia="zh-CN"/>
        </w:rPr>
        <w:t>件</w:t>
      </w:r>
    </w:p>
    <w:p>
      <w:pPr>
        <w:pStyle w:val="3"/>
        <w:bidi w:val="0"/>
        <w:ind w:firstLine="640" w:firstLineChars="200"/>
        <w:rPr>
          <w:rFonts w:hint="eastAsia" w:ascii="经典黑体简" w:hAnsi="经典黑体简" w:eastAsia="经典黑体简" w:cs="经典黑体简"/>
          <w:b w:val="0"/>
          <w:bCs/>
        </w:rPr>
      </w:pPr>
      <w:r>
        <w:rPr>
          <w:rFonts w:hint="eastAsia" w:ascii="经典黑体简" w:hAnsi="经典黑体简" w:eastAsia="经典黑体简" w:cs="经典黑体简"/>
          <w:b w:val="0"/>
          <w:bCs/>
        </w:rPr>
        <w:t xml:space="preserve">1．项目的技术描述 </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1.1 本项目的名称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第三届“黄石工匠”职业技能大赛</w:t>
      </w:r>
      <w:r>
        <w:rPr>
          <w:rFonts w:hint="eastAsia" w:ascii="仿宋_GB2312" w:hAnsi="仿宋_GB2312" w:eastAsia="仿宋_GB2312" w:cs="仿宋_GB2312"/>
          <w:sz w:val="32"/>
          <w:szCs w:val="32"/>
          <w:lang w:val="en-US" w:eastAsia="zh-CN"/>
        </w:rPr>
        <w:t>模具工项目</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1.2 本项目的技术描述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模具</w:t>
      </w:r>
      <w:r>
        <w:rPr>
          <w:rFonts w:hint="eastAsia" w:ascii="仿宋_GB2312" w:hAnsi="仿宋_GB2312" w:eastAsia="仿宋_GB2312" w:cs="仿宋_GB2312"/>
          <w:sz w:val="30"/>
          <w:szCs w:val="30"/>
        </w:rPr>
        <w:t>工是机械制造中重要的工种之一，在</w:t>
      </w:r>
      <w:r>
        <w:rPr>
          <w:rFonts w:hint="eastAsia" w:ascii="仿宋_GB2312" w:hAnsi="仿宋_GB2312" w:eastAsia="仿宋_GB2312" w:cs="仿宋_GB2312"/>
          <w:sz w:val="30"/>
          <w:szCs w:val="30"/>
          <w:lang w:eastAsia="zh-CN"/>
        </w:rPr>
        <w:t>模具制造</w:t>
      </w:r>
      <w:r>
        <w:rPr>
          <w:rFonts w:hint="eastAsia" w:ascii="仿宋_GB2312" w:hAnsi="仿宋_GB2312" w:eastAsia="仿宋_GB2312" w:cs="仿宋_GB2312"/>
          <w:sz w:val="30"/>
          <w:szCs w:val="30"/>
        </w:rPr>
        <w:t>过程中起着重要的作用。</w:t>
      </w:r>
      <w:r>
        <w:rPr>
          <w:rFonts w:hint="eastAsia" w:ascii="仿宋_GB2312" w:hAnsi="仿宋_GB2312" w:eastAsia="仿宋_GB2312" w:cs="仿宋_GB2312"/>
          <w:sz w:val="30"/>
          <w:szCs w:val="30"/>
          <w:lang w:eastAsia="zh-CN"/>
        </w:rPr>
        <w:t>模具工</w:t>
      </w:r>
      <w:r>
        <w:rPr>
          <w:rFonts w:hint="eastAsia" w:ascii="仿宋_GB2312" w:hAnsi="仿宋_GB2312" w:eastAsia="仿宋_GB2312" w:cs="仿宋_GB2312"/>
          <w:sz w:val="30"/>
          <w:szCs w:val="30"/>
        </w:rPr>
        <w:t>是手持</w:t>
      </w:r>
      <w:r>
        <w:rPr>
          <w:rFonts w:hint="eastAsia" w:ascii="仿宋_GB2312" w:hAnsi="仿宋_GB2312" w:eastAsia="仿宋_GB2312" w:cs="仿宋_GB2312"/>
          <w:sz w:val="30"/>
          <w:szCs w:val="30"/>
          <w:lang w:eastAsia="zh-CN"/>
        </w:rPr>
        <w:t>模具工</w:t>
      </w:r>
      <w:r>
        <w:rPr>
          <w:rFonts w:hint="eastAsia" w:ascii="仿宋_GB2312" w:hAnsi="仿宋_GB2312" w:eastAsia="仿宋_GB2312" w:cs="仿宋_GB2312"/>
          <w:sz w:val="30"/>
          <w:szCs w:val="30"/>
        </w:rPr>
        <w:t>工具对</w:t>
      </w:r>
      <w:r>
        <w:rPr>
          <w:rFonts w:hint="eastAsia" w:ascii="仿宋_GB2312" w:hAnsi="仿宋_GB2312" w:eastAsia="仿宋_GB2312" w:cs="仿宋_GB2312"/>
          <w:sz w:val="30"/>
          <w:szCs w:val="30"/>
          <w:lang w:eastAsia="zh-CN"/>
        </w:rPr>
        <w:t>模具零部件</w:t>
      </w:r>
      <w:r>
        <w:rPr>
          <w:rFonts w:hint="eastAsia" w:ascii="仿宋_GB2312" w:hAnsi="仿宋_GB2312" w:eastAsia="仿宋_GB2312" w:cs="仿宋_GB2312"/>
          <w:sz w:val="30"/>
          <w:szCs w:val="30"/>
        </w:rPr>
        <w:t>表面进行切削加工的一种方法，在加工过程中利用台虎钳，手锯、锉刀、钻床、及手工工具去完成机械所不能完成的工作。</w:t>
      </w:r>
      <w:r>
        <w:rPr>
          <w:rFonts w:hint="eastAsia" w:ascii="仿宋_GB2312" w:hAnsi="仿宋_GB2312" w:eastAsia="仿宋_GB2312" w:cs="仿宋_GB2312"/>
          <w:sz w:val="30"/>
          <w:szCs w:val="30"/>
          <w:lang w:eastAsia="zh-CN"/>
        </w:rPr>
        <w:t>模具工</w:t>
      </w:r>
      <w:r>
        <w:rPr>
          <w:rFonts w:hint="eastAsia" w:ascii="仿宋_GB2312" w:hAnsi="仿宋_GB2312" w:eastAsia="仿宋_GB2312" w:cs="仿宋_GB2312"/>
          <w:sz w:val="30"/>
          <w:szCs w:val="30"/>
        </w:rPr>
        <w:t>有着</w:t>
      </w:r>
      <w:r>
        <w:rPr>
          <w:rFonts w:hint="eastAsia" w:ascii="仿宋_GB2312" w:hAnsi="仿宋_GB2312" w:eastAsia="仿宋_GB2312" w:cs="仿宋_GB2312"/>
          <w:sz w:val="30"/>
          <w:szCs w:val="30"/>
          <w:lang w:eastAsia="zh-CN"/>
        </w:rPr>
        <w:t>专业涉及面</w:t>
      </w:r>
      <w:r>
        <w:rPr>
          <w:rFonts w:hint="eastAsia" w:ascii="仿宋_GB2312" w:hAnsi="仿宋_GB2312" w:eastAsia="仿宋_GB2312" w:cs="仿宋_GB2312"/>
          <w:sz w:val="30"/>
          <w:szCs w:val="30"/>
        </w:rPr>
        <w:t>广、技艺性强等特点；操作者的技能水平直接决定</w:t>
      </w:r>
      <w:r>
        <w:rPr>
          <w:rFonts w:hint="eastAsia" w:ascii="仿宋_GB2312" w:hAnsi="仿宋_GB2312" w:eastAsia="仿宋_GB2312" w:cs="仿宋_GB2312"/>
          <w:sz w:val="30"/>
          <w:szCs w:val="30"/>
          <w:lang w:eastAsia="zh-CN"/>
        </w:rPr>
        <w:t>模具的</w:t>
      </w:r>
      <w:r>
        <w:rPr>
          <w:rFonts w:hint="eastAsia" w:ascii="仿宋_GB2312" w:hAnsi="仿宋_GB2312" w:eastAsia="仿宋_GB2312" w:cs="仿宋_GB2312"/>
          <w:sz w:val="30"/>
          <w:szCs w:val="30"/>
        </w:rPr>
        <w:t>加工质量。</w:t>
      </w:r>
    </w:p>
    <w:p>
      <w:pPr>
        <w:pStyle w:val="13"/>
        <w:bidi w:val="0"/>
        <w:rPr>
          <w:rFonts w:hint="eastAsia" w:ascii="楷体_GB2312" w:hAnsi="楷体_GB2312" w:eastAsia="楷体_GB2312" w:cs="楷体_GB2312"/>
          <w:b/>
          <w:szCs w:val="30"/>
        </w:rPr>
      </w:pPr>
      <w:r>
        <w:rPr>
          <w:rFonts w:hint="eastAsia" w:ascii="楷体_GB2312" w:hAnsi="楷体_GB2312" w:eastAsia="楷体_GB2312" w:cs="楷体_GB2312"/>
          <w:b/>
          <w:bCs/>
          <w:sz w:val="30"/>
          <w:szCs w:val="30"/>
        </w:rPr>
        <w:t>1.3 选手的能力要求</w:t>
      </w:r>
    </w:p>
    <w:p>
      <w:pPr>
        <w:pStyle w:val="5"/>
        <w:keepNext w:val="0"/>
        <w:keepLines w:val="0"/>
        <w:pageBreakBefore w:val="0"/>
        <w:shd w:val="clear" w:color="auto" w:fill="FFFFFF"/>
        <w:kinsoku/>
        <w:wordWrap/>
        <w:overflowPunct/>
        <w:topLinePunct w:val="0"/>
        <w:autoSpaceDE/>
        <w:autoSpaceDN/>
        <w:bidi w:val="0"/>
        <w:adjustRightInd/>
        <w:snapToGrid/>
        <w:spacing w:line="560" w:lineRule="exact"/>
        <w:ind w:left="0"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要求选手掌握模具工安全操作规程，会读机械图纸，划线、錾削、锯削、挫削、钻孔、扩孔、锪孔、铰孔、攻螺纹与套螺纹、矫正与弯曲、铆接、研磨、技术测量等，并能对模具进行装配、镶配、试模等。</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1.4 选手的知识要求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00" w:firstLineChars="200"/>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1.4.1简单的</w:t>
      </w:r>
      <w:r>
        <w:rPr>
          <w:rFonts w:hint="eastAsia" w:ascii="仿宋_GB2312" w:hAnsi="仿宋_GB2312" w:eastAsia="仿宋_GB2312" w:cs="仿宋_GB2312"/>
          <w:kern w:val="2"/>
          <w:sz w:val="30"/>
          <w:szCs w:val="30"/>
          <w:lang w:eastAsia="zh-CN"/>
        </w:rPr>
        <w:t>模具</w:t>
      </w:r>
      <w:r>
        <w:rPr>
          <w:rFonts w:hint="eastAsia" w:ascii="仿宋_GB2312" w:hAnsi="仿宋_GB2312" w:eastAsia="仿宋_GB2312" w:cs="仿宋_GB2312"/>
          <w:kern w:val="2"/>
          <w:sz w:val="30"/>
          <w:szCs w:val="30"/>
        </w:rPr>
        <w:t>看图识图能力知识</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00" w:firstLineChars="200"/>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1.4.2</w:t>
      </w:r>
      <w:r>
        <w:rPr>
          <w:rFonts w:hint="eastAsia" w:ascii="仿宋_GB2312" w:hAnsi="仿宋_GB2312" w:eastAsia="仿宋_GB2312" w:cs="仿宋_GB2312"/>
          <w:kern w:val="2"/>
          <w:sz w:val="30"/>
          <w:szCs w:val="30"/>
          <w:lang w:eastAsia="zh-CN"/>
        </w:rPr>
        <w:t>模具制造</w:t>
      </w:r>
      <w:r>
        <w:rPr>
          <w:rFonts w:hint="eastAsia" w:ascii="仿宋_GB2312" w:hAnsi="仿宋_GB2312" w:eastAsia="仿宋_GB2312" w:cs="仿宋_GB2312"/>
          <w:kern w:val="2"/>
          <w:sz w:val="30"/>
          <w:szCs w:val="30"/>
        </w:rPr>
        <w:t>基础知识</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00" w:firstLineChars="200"/>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1.4.3</w:t>
      </w:r>
      <w:r>
        <w:rPr>
          <w:rFonts w:hint="eastAsia" w:ascii="仿宋_GB2312" w:hAnsi="仿宋_GB2312" w:eastAsia="仿宋_GB2312" w:cs="仿宋_GB2312"/>
          <w:kern w:val="2"/>
          <w:sz w:val="30"/>
          <w:szCs w:val="30"/>
          <w:lang w:eastAsia="zh-CN"/>
        </w:rPr>
        <w:t>模具</w:t>
      </w:r>
      <w:r>
        <w:rPr>
          <w:rFonts w:hint="eastAsia" w:ascii="仿宋_GB2312" w:hAnsi="仿宋_GB2312" w:eastAsia="仿宋_GB2312" w:cs="仿宋_GB2312"/>
          <w:kern w:val="2"/>
          <w:sz w:val="30"/>
          <w:szCs w:val="30"/>
        </w:rPr>
        <w:t>加工工艺及步骤知识</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00" w:firstLineChars="200"/>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1.4.4工量刃具正确使用知识</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00" w:firstLineChars="200"/>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1.4.5机械切削知识</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00" w:firstLineChars="200"/>
        <w:textAlignment w:val="auto"/>
        <w:rPr>
          <w:rFonts w:hint="eastAsia" w:ascii="仿宋_GB2312" w:hAnsi="仿宋_GB2312" w:eastAsia="仿宋_GB2312" w:cs="仿宋_GB2312"/>
          <w:kern w:val="2"/>
          <w:sz w:val="30"/>
          <w:szCs w:val="30"/>
          <w:lang w:val="en-US" w:eastAsia="zh-CN"/>
        </w:rPr>
      </w:pPr>
      <w:r>
        <w:rPr>
          <w:rFonts w:hint="eastAsia" w:ascii="仿宋_GB2312" w:hAnsi="仿宋_GB2312" w:eastAsia="仿宋_GB2312" w:cs="仿宋_GB2312"/>
          <w:kern w:val="2"/>
          <w:sz w:val="30"/>
          <w:szCs w:val="30"/>
          <w:lang w:val="en-US" w:eastAsia="zh-CN"/>
        </w:rPr>
        <w:t>1.4.6 模具装配及镶配</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00" w:firstLineChars="200"/>
        <w:textAlignment w:val="auto"/>
        <w:rPr>
          <w:rFonts w:hint="eastAsia" w:ascii="仿宋_GB2312" w:hAnsi="仿宋_GB2312" w:eastAsia="仿宋_GB2312" w:cs="仿宋_GB2312"/>
          <w:kern w:val="2"/>
          <w:sz w:val="30"/>
          <w:szCs w:val="30"/>
          <w:lang w:val="en-US" w:eastAsia="zh-CN"/>
        </w:rPr>
      </w:pPr>
      <w:r>
        <w:rPr>
          <w:rFonts w:hint="eastAsia" w:ascii="仿宋_GB2312" w:hAnsi="仿宋_GB2312" w:eastAsia="仿宋_GB2312" w:cs="仿宋_GB2312"/>
          <w:kern w:val="2"/>
          <w:sz w:val="30"/>
          <w:szCs w:val="30"/>
          <w:lang w:val="en-US" w:eastAsia="zh-CN"/>
        </w:rPr>
        <w:t>1.4.7 试模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仿宋_GB2312" w:eastAsia="仿宋_GB2312" w:cs="仿宋_GB2312"/>
          <w:b/>
          <w:sz w:val="30"/>
          <w:szCs w:val="30"/>
        </w:rPr>
      </w:pPr>
      <w:r>
        <w:rPr>
          <w:rStyle w:val="16"/>
          <w:rFonts w:hint="eastAsia" w:ascii="经典黑体简" w:hAnsi="经典黑体简" w:eastAsia="经典黑体简" w:cs="经典黑体简"/>
          <w:b w:val="0"/>
          <w:bCs/>
        </w:rPr>
        <w:t>2．裁判员和选手</w:t>
      </w:r>
      <w:r>
        <w:rPr>
          <w:rFonts w:hint="eastAsia" w:ascii="经典黑体简" w:hAnsi="经典黑体简" w:eastAsia="经典黑体简" w:cs="经典黑体简"/>
          <w:b/>
          <w:sz w:val="30"/>
          <w:szCs w:val="30"/>
        </w:rPr>
        <w:t xml:space="preserve"> </w:t>
      </w:r>
    </w:p>
    <w:p>
      <w:pPr>
        <w:pStyle w:val="13"/>
        <w:bidi w:val="0"/>
        <w:rPr>
          <w:rFonts w:hint="eastAsia"/>
          <w:b/>
          <w:bCs/>
          <w:sz w:val="30"/>
          <w:szCs w:val="30"/>
        </w:rPr>
      </w:pPr>
      <w:r>
        <w:rPr>
          <w:rFonts w:hint="eastAsia" w:ascii="楷体_GB2312" w:hAnsi="楷体_GB2312" w:eastAsia="楷体_GB2312" w:cs="楷体_GB2312"/>
          <w:b/>
          <w:bCs/>
          <w:sz w:val="30"/>
          <w:szCs w:val="30"/>
        </w:rPr>
        <w:t>2.1 裁判员的条件和组成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依据职业技能大赛</w:t>
      </w:r>
      <w:r>
        <w:rPr>
          <w:rFonts w:hint="eastAsia" w:ascii="仿宋_GB2312" w:hAnsi="仿宋_GB2312" w:eastAsia="仿宋_GB2312" w:cs="仿宋_GB2312"/>
          <w:sz w:val="30"/>
          <w:szCs w:val="30"/>
          <w:lang w:eastAsia="zh-CN"/>
        </w:rPr>
        <w:t>模具工</w:t>
      </w:r>
      <w:r>
        <w:rPr>
          <w:rFonts w:hint="eastAsia" w:ascii="仿宋_GB2312" w:hAnsi="仿宋_GB2312" w:eastAsia="仿宋_GB2312" w:cs="仿宋_GB2312"/>
          <w:sz w:val="30"/>
          <w:szCs w:val="30"/>
        </w:rPr>
        <w:t>的比赛规则，裁判员应具有团队合作、秉公执裁等基本素养。在比赛前，要经过培训比赛规则、评分方法、技术标准后才能从事工作。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裁判员由组委会在</w:t>
      </w:r>
      <w:r>
        <w:rPr>
          <w:rFonts w:hint="eastAsia" w:ascii="仿宋_GB2312" w:hAnsi="仿宋_GB2312" w:eastAsia="仿宋_GB2312" w:cs="仿宋_GB2312"/>
          <w:sz w:val="30"/>
          <w:szCs w:val="30"/>
          <w:lang w:eastAsia="zh-CN"/>
        </w:rPr>
        <w:t>省市</w:t>
      </w:r>
      <w:r>
        <w:rPr>
          <w:rFonts w:hint="eastAsia" w:ascii="仿宋_GB2312" w:hAnsi="仿宋_GB2312" w:eastAsia="仿宋_GB2312" w:cs="仿宋_GB2312"/>
          <w:sz w:val="30"/>
          <w:szCs w:val="30"/>
        </w:rPr>
        <w:t>专家团队中挑选人员组成竞赛评判团队，参加赛前培训和技术交流，签署《裁判责任书》。</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2.2 选手的条件和要求</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在黄石工作和学习，从事相关工种的的技能人员均可报名参赛，性别、年龄、职业、从业年限、技能等级不限。</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预赛：基层选拔赛（符合市级比赛工种要求）各工种前3名。</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决赛：市级预赛各工种前8名。</w:t>
      </w:r>
    </w:p>
    <w:p>
      <w:pPr>
        <w:pStyle w:val="3"/>
        <w:bidi w:val="0"/>
        <w:rPr>
          <w:rFonts w:hint="eastAsia"/>
          <w:b w:val="0"/>
          <w:bCs/>
        </w:rPr>
      </w:pPr>
      <w:r>
        <w:rPr>
          <w:rFonts w:hint="eastAsia" w:ascii="经典黑体简" w:hAnsi="经典黑体简" w:eastAsia="经典黑体简" w:cs="经典黑体简"/>
          <w:b w:val="0"/>
          <w:bCs/>
        </w:rPr>
        <w:t>3．竞赛题目</w:t>
      </w:r>
      <w:r>
        <w:rPr>
          <w:rFonts w:hint="eastAsia"/>
          <w:b w:val="0"/>
          <w:bCs/>
        </w:rPr>
        <w:t xml:space="preserve"> </w:t>
      </w:r>
    </w:p>
    <w:p>
      <w:pPr>
        <w:pStyle w:val="13"/>
        <w:bidi w:val="0"/>
        <w:rPr>
          <w:rFonts w:hint="eastAsia" w:ascii="楷体_GB2312" w:hAnsi="楷体_GB2312" w:eastAsia="楷体_GB2312" w:cs="楷体_GB2312"/>
          <w:b/>
          <w:szCs w:val="30"/>
        </w:rPr>
      </w:pPr>
      <w:r>
        <w:rPr>
          <w:rFonts w:hint="eastAsia" w:ascii="楷体_GB2312" w:hAnsi="楷体_GB2312" w:eastAsia="楷体_GB2312" w:cs="楷体_GB2312"/>
          <w:b/>
          <w:bCs/>
          <w:sz w:val="30"/>
          <w:szCs w:val="30"/>
        </w:rPr>
        <w:t>3.1 竞赛项目的组成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预赛：实操竞赛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决赛：理论测试</w:t>
      </w:r>
      <w:r>
        <w:rPr>
          <w:rFonts w:hint="eastAsia" w:ascii="仿宋_GB2312" w:hAnsi="仿宋_GB2312" w:eastAsia="仿宋_GB2312" w:cs="仿宋_GB2312"/>
          <w:sz w:val="32"/>
          <w:szCs w:val="32"/>
          <w:lang w:val="en-US" w:eastAsia="zh-CN"/>
        </w:rPr>
        <w:t>30%，实操竞赛70%</w:t>
      </w:r>
    </w:p>
    <w:tbl>
      <w:tblPr>
        <w:tblStyle w:val="9"/>
        <w:tblW w:w="7800" w:type="dxa"/>
        <w:jc w:val="center"/>
        <w:tblInd w:w="-20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2021"/>
        <w:gridCol w:w="190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066"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比赛阶段</w:t>
            </w:r>
          </w:p>
        </w:tc>
        <w:tc>
          <w:tcPr>
            <w:tcW w:w="202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模块</w:t>
            </w:r>
          </w:p>
        </w:tc>
        <w:tc>
          <w:tcPr>
            <w:tcW w:w="1902"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配分权重</w:t>
            </w:r>
          </w:p>
        </w:tc>
        <w:tc>
          <w:tcPr>
            <w:tcW w:w="181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066"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预赛</w:t>
            </w:r>
          </w:p>
        </w:tc>
        <w:tc>
          <w:tcPr>
            <w:tcW w:w="2021"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实操</w:t>
            </w:r>
          </w:p>
        </w:tc>
        <w:tc>
          <w:tcPr>
            <w:tcW w:w="1902" w:type="dxa"/>
            <w:vAlign w:val="center"/>
          </w:tcPr>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100%</w:t>
            </w:r>
          </w:p>
        </w:tc>
        <w:tc>
          <w:tcPr>
            <w:tcW w:w="181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066" w:type="dxa"/>
            <w:vMerge w:val="restart"/>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决赛</w:t>
            </w:r>
          </w:p>
        </w:tc>
        <w:tc>
          <w:tcPr>
            <w:tcW w:w="2021"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理论答辩</w:t>
            </w:r>
          </w:p>
        </w:tc>
        <w:tc>
          <w:tcPr>
            <w:tcW w:w="1902" w:type="dxa"/>
            <w:vAlign w:val="center"/>
          </w:tcPr>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c>
          <w:tcPr>
            <w:tcW w:w="1811" w:type="dxa"/>
            <w:vMerge w:val="restart"/>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066" w:type="dxa"/>
            <w:vMerge w:val="continue"/>
            <w:vAlign w:val="center"/>
          </w:tcPr>
          <w:p>
            <w:pPr>
              <w:spacing w:line="560" w:lineRule="exact"/>
              <w:jc w:val="center"/>
              <w:rPr>
                <w:rFonts w:hint="eastAsia" w:ascii="仿宋_GB2312" w:hAnsi="仿宋_GB2312" w:eastAsia="仿宋_GB2312" w:cs="仿宋_GB2312"/>
                <w:sz w:val="32"/>
                <w:szCs w:val="32"/>
                <w:lang w:eastAsia="zh-CN"/>
              </w:rPr>
            </w:pPr>
          </w:p>
        </w:tc>
        <w:tc>
          <w:tcPr>
            <w:tcW w:w="2021"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实操</w:t>
            </w:r>
          </w:p>
        </w:tc>
        <w:tc>
          <w:tcPr>
            <w:tcW w:w="1902" w:type="dxa"/>
            <w:vAlign w:val="center"/>
          </w:tcPr>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w:t>
            </w:r>
          </w:p>
        </w:tc>
        <w:tc>
          <w:tcPr>
            <w:tcW w:w="1811" w:type="dxa"/>
            <w:vMerge w:val="continue"/>
            <w:vAlign w:val="center"/>
          </w:tcPr>
          <w:p>
            <w:pPr>
              <w:spacing w:line="560" w:lineRule="exact"/>
              <w:jc w:val="center"/>
              <w:rPr>
                <w:rFonts w:hint="eastAsia"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3.2 考核模块的内容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0"/>
          <w:szCs w:val="30"/>
        </w:rPr>
        <w:t>3.2.1</w:t>
      </w:r>
      <w:r>
        <w:rPr>
          <w:rFonts w:hint="eastAsia" w:ascii="仿宋_GB2312" w:hAnsi="仿宋_GB2312" w:eastAsia="仿宋_GB2312" w:cs="仿宋_GB2312"/>
          <w:b/>
          <w:bCs/>
          <w:sz w:val="30"/>
          <w:szCs w:val="30"/>
          <w:lang w:eastAsia="zh-CN"/>
        </w:rPr>
        <w:t>理论测试</w:t>
      </w:r>
      <w:r>
        <w:rPr>
          <w:rFonts w:hint="eastAsia" w:ascii="仿宋_GB2312" w:hAnsi="仿宋_GB2312" w:eastAsia="仿宋_GB2312" w:cs="仿宋_GB2312"/>
          <w:b/>
          <w:sz w:val="30"/>
          <w:szCs w:val="30"/>
        </w:rPr>
        <w:t>考评内容：</w:t>
      </w:r>
      <w:r>
        <w:rPr>
          <w:rFonts w:hint="eastAsia" w:ascii="仿宋_GB2312" w:hAnsi="仿宋_GB2312" w:eastAsia="仿宋_GB2312" w:cs="仿宋_GB2312"/>
          <w:sz w:val="30"/>
          <w:szCs w:val="30"/>
          <w:lang w:val="en-US" w:eastAsia="zh-CN"/>
        </w:rPr>
        <w:t>现场答辩，3道题，共15分钟，每道题5分钟答辩时间。具体以答辩实施方案为准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bCs/>
          <w:sz w:val="30"/>
          <w:szCs w:val="30"/>
        </w:rPr>
        <w:t>3.2.</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lang w:eastAsia="zh-CN"/>
        </w:rPr>
        <w:t>实操比赛</w:t>
      </w:r>
      <w:r>
        <w:rPr>
          <w:rFonts w:hint="eastAsia" w:ascii="仿宋_GB2312" w:hAnsi="仿宋_GB2312" w:eastAsia="仿宋_GB2312" w:cs="仿宋_GB2312"/>
          <w:b/>
          <w:sz w:val="30"/>
          <w:szCs w:val="30"/>
        </w:rPr>
        <w:t>考评内容：</w:t>
      </w:r>
      <w:r>
        <w:rPr>
          <w:rFonts w:hint="eastAsia" w:ascii="仿宋_GB2312" w:hAnsi="仿宋_GB2312" w:eastAsia="仿宋_GB2312" w:cs="仿宋_GB2312"/>
          <w:b w:val="0"/>
          <w:bCs/>
          <w:sz w:val="30"/>
          <w:szCs w:val="30"/>
          <w:lang w:eastAsia="zh-CN"/>
        </w:rPr>
        <w:t>根据制作出来的零件的精度和图纸的精度要求给出相应的分数。</w:t>
      </w:r>
    </w:p>
    <w:p>
      <w:pPr>
        <w:pStyle w:val="13"/>
        <w:bidi w:val="0"/>
        <w:rPr>
          <w:rFonts w:hint="eastAsia" w:ascii="仿宋_GB2312" w:hAnsi="仿宋_GB2312" w:eastAsia="仿宋_GB2312" w:cs="仿宋_GB2312"/>
          <w:b/>
          <w:szCs w:val="30"/>
        </w:rPr>
      </w:pPr>
      <w:r>
        <w:rPr>
          <w:rFonts w:hint="eastAsia" w:ascii="楷体_GB2312" w:hAnsi="楷体_GB2312" w:eastAsia="楷体_GB2312" w:cs="楷体_GB2312"/>
          <w:b/>
          <w:bCs/>
          <w:sz w:val="30"/>
          <w:szCs w:val="30"/>
        </w:rPr>
        <w:t>3.3 考核的评分标准</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562" w:firstLineChars="200"/>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3.3.1</w:t>
      </w:r>
      <w:r>
        <w:rPr>
          <w:rFonts w:hint="eastAsia" w:ascii="仿宋_GB2312" w:hAnsi="仿宋_GB2312" w:eastAsia="仿宋_GB2312" w:cs="仿宋_GB2312"/>
          <w:b/>
          <w:bCs/>
          <w:sz w:val="30"/>
          <w:szCs w:val="30"/>
          <w:lang w:eastAsia="zh-CN"/>
        </w:rPr>
        <w:t>理论测试</w:t>
      </w:r>
      <w:r>
        <w:rPr>
          <w:rFonts w:hint="eastAsia" w:ascii="仿宋_GB2312" w:hAnsi="仿宋_GB2312" w:eastAsia="仿宋_GB2312" w:cs="仿宋_GB2312"/>
          <w:b/>
          <w:bCs/>
          <w:sz w:val="28"/>
          <w:szCs w:val="28"/>
        </w:rPr>
        <w:t>评分</w:t>
      </w:r>
      <w:r>
        <w:rPr>
          <w:rFonts w:hint="eastAsia" w:ascii="仿宋_GB2312" w:hAnsi="仿宋_GB2312" w:eastAsia="仿宋_GB2312" w:cs="仿宋_GB2312"/>
          <w:b/>
          <w:bCs/>
          <w:sz w:val="28"/>
          <w:szCs w:val="28"/>
          <w:lang w:eastAsia="zh-CN"/>
        </w:rPr>
        <w:t>标准（样题）</w:t>
      </w:r>
      <w:r>
        <w:rPr>
          <w:rFonts w:hint="eastAsia" w:ascii="仿宋_GB2312" w:hAnsi="仿宋_GB2312" w:eastAsia="仿宋_GB2312" w:cs="仿宋_GB2312"/>
          <w:bCs/>
          <w:sz w:val="28"/>
          <w:szCs w:val="28"/>
        </w:rPr>
        <w:t>分值（</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0</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w:t>
      </w:r>
    </w:p>
    <w:tbl>
      <w:tblPr>
        <w:tblStyle w:val="9"/>
        <w:tblW w:w="8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6"/>
        <w:gridCol w:w="5253"/>
        <w:gridCol w:w="1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tblHeader/>
          <w:jc w:val="center"/>
        </w:trPr>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52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bCs/>
                <w:sz w:val="28"/>
                <w:szCs w:val="28"/>
              </w:rPr>
            </w:pPr>
            <w:r>
              <w:rPr>
                <w:rFonts w:hint="eastAsia" w:ascii="仿宋_GB2312" w:hAnsi="仿宋_GB2312" w:eastAsia="仿宋_GB2312" w:cs="仿宋_GB2312"/>
                <w:b w:val="0"/>
                <w:bCs w:val="0"/>
                <w:sz w:val="30"/>
                <w:szCs w:val="30"/>
                <w:lang w:eastAsia="zh-CN"/>
              </w:rPr>
              <w:t>理论测试</w:t>
            </w:r>
            <w:r>
              <w:rPr>
                <w:rFonts w:hint="eastAsia" w:ascii="仿宋_GB2312" w:hAnsi="仿宋_GB2312" w:eastAsia="仿宋_GB2312" w:cs="仿宋_GB2312"/>
                <w:bCs/>
                <w:sz w:val="28"/>
                <w:szCs w:val="28"/>
              </w:rPr>
              <w:t>项目考核</w:t>
            </w:r>
          </w:p>
        </w:tc>
        <w:tc>
          <w:tcPr>
            <w:tcW w:w="19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分值（</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0</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9" w:hRule="atLeast"/>
          <w:jc w:val="center"/>
        </w:trPr>
        <w:tc>
          <w:tcPr>
            <w:tcW w:w="1116"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5253" w:type="dxa"/>
            <w:tcBorders>
              <w:top w:val="single" w:color="000000" w:sz="4" w:space="0"/>
              <w:left w:val="single" w:color="000000"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val="0"/>
              <w:bidi w:val="0"/>
              <w:adjustRightInd/>
              <w:snapToGrid/>
              <w:spacing w:line="240" w:lineRule="auto"/>
              <w:ind w:right="0" w:rightChars="0"/>
              <w:jc w:val="left"/>
              <w:textAlignment w:val="center"/>
              <w:outlineLvl w:val="9"/>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关于模具工操作规范与职责</w:t>
            </w:r>
          </w:p>
        </w:tc>
        <w:tc>
          <w:tcPr>
            <w:tcW w:w="199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jc w:val="center"/>
        </w:trPr>
        <w:tc>
          <w:tcPr>
            <w:tcW w:w="1116"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5253"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left"/>
              <w:textAlignment w:val="center"/>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塑胶模具有哪</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lang w:eastAsia="zh-CN"/>
              </w:rPr>
              <w:t>大系统？</w:t>
            </w:r>
          </w:p>
        </w:tc>
        <w:tc>
          <w:tcPr>
            <w:tcW w:w="199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9" w:hRule="atLeast"/>
          <w:jc w:val="center"/>
        </w:trPr>
        <w:tc>
          <w:tcPr>
            <w:tcW w:w="1116"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5253"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left"/>
              <w:textAlignment w:val="center"/>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4"/>
                <w:szCs w:val="24"/>
                <w:lang w:eastAsia="zh-CN"/>
              </w:rPr>
              <w:t>模具工常规</w:t>
            </w:r>
            <w:r>
              <w:rPr>
                <w:rFonts w:hint="eastAsia" w:ascii="仿宋_GB2312" w:hAnsi="仿宋_GB2312" w:eastAsia="仿宋_GB2312" w:cs="仿宋_GB2312"/>
                <w:bCs/>
                <w:sz w:val="24"/>
                <w:szCs w:val="24"/>
              </w:rPr>
              <w:t>工量具的使用</w:t>
            </w:r>
            <w:r>
              <w:rPr>
                <w:rFonts w:hint="eastAsia" w:ascii="仿宋_GB2312" w:hAnsi="仿宋_GB2312" w:eastAsia="仿宋_GB2312" w:cs="仿宋_GB2312"/>
                <w:bCs/>
                <w:sz w:val="24"/>
                <w:szCs w:val="24"/>
                <w:lang w:eastAsia="zh-CN"/>
              </w:rPr>
              <w:t>应该注意哪几方面？</w:t>
            </w:r>
          </w:p>
        </w:tc>
        <w:tc>
          <w:tcPr>
            <w:tcW w:w="199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30</w:t>
            </w:r>
          </w:p>
        </w:tc>
      </w:tr>
    </w:tbl>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562" w:firstLineChars="200"/>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3.3.</w:t>
      </w: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30"/>
          <w:szCs w:val="30"/>
          <w:lang w:eastAsia="zh-CN"/>
        </w:rPr>
        <w:t>实操比赛</w:t>
      </w:r>
      <w:r>
        <w:rPr>
          <w:rFonts w:hint="eastAsia" w:ascii="仿宋_GB2312" w:hAnsi="仿宋_GB2312" w:eastAsia="仿宋_GB2312" w:cs="仿宋_GB2312"/>
          <w:b/>
          <w:sz w:val="30"/>
          <w:szCs w:val="30"/>
        </w:rPr>
        <w:t>考评</w:t>
      </w:r>
      <w:r>
        <w:rPr>
          <w:rFonts w:hint="eastAsia" w:ascii="仿宋_GB2312" w:hAnsi="仿宋_GB2312" w:eastAsia="仿宋_GB2312" w:cs="仿宋_GB2312"/>
          <w:b/>
          <w:bCs/>
          <w:sz w:val="28"/>
          <w:szCs w:val="28"/>
        </w:rPr>
        <w:t>评分标准</w:t>
      </w:r>
      <w:r>
        <w:rPr>
          <w:rFonts w:hint="eastAsia" w:ascii="仿宋_GB2312" w:hAnsi="仿宋_GB2312" w:eastAsia="仿宋_GB2312" w:cs="仿宋_GB2312"/>
          <w:b/>
          <w:bCs/>
          <w:sz w:val="28"/>
          <w:szCs w:val="28"/>
          <w:lang w:eastAsia="zh-CN"/>
        </w:rPr>
        <w:t>分值（</w:t>
      </w: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lang w:eastAsia="zh-CN"/>
        </w:rPr>
        <w:t>0</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lang w:eastAsia="zh-CN"/>
        </w:rPr>
        <w:t>）（样题</w:t>
      </w:r>
      <w:r>
        <w:rPr>
          <w:rFonts w:hint="eastAsia" w:ascii="仿宋_GB2312" w:hAnsi="仿宋_GB2312" w:eastAsia="仿宋_GB2312" w:cs="仿宋_GB2312"/>
          <w:b/>
          <w:bCs/>
          <w:sz w:val="30"/>
          <w:szCs w:val="30"/>
          <w:lang w:eastAsia="zh-CN"/>
        </w:rPr>
        <w:t>见附件</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lang w:eastAsia="zh-CN"/>
        </w:rPr>
        <w:t>）</w:t>
      </w:r>
    </w:p>
    <w:p>
      <w:pPr>
        <w:pStyle w:val="3"/>
        <w:bidi w:val="0"/>
        <w:rPr>
          <w:rFonts w:hint="eastAsia" w:ascii="经典黑体简" w:hAnsi="经典黑体简" w:eastAsia="经典黑体简" w:cs="经典黑体简"/>
          <w:b w:val="0"/>
          <w:bCs/>
        </w:rPr>
      </w:pPr>
      <w:r>
        <w:rPr>
          <w:rFonts w:hint="eastAsia" w:ascii="经典黑体简" w:hAnsi="经典黑体简" w:eastAsia="经典黑体简" w:cs="经典黑体简"/>
          <w:b w:val="0"/>
          <w:bCs/>
        </w:rPr>
        <w:t>4. 命题方式</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4.1竞赛命题原则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预赛统一按照国家职业资格三级知识标准和技能要求进行，决赛按照国家职业资格二级知识标准和技能要求进行。</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4.2命题要素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4.2.1类别：锯削、锉削、精度测量。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4.2.2考核重点：制作</w:t>
      </w:r>
      <w:r>
        <w:rPr>
          <w:rFonts w:hint="eastAsia" w:ascii="仿宋_GB2312" w:hAnsi="仿宋_GB2312" w:eastAsia="仿宋_GB2312" w:cs="仿宋_GB2312"/>
          <w:sz w:val="30"/>
          <w:szCs w:val="30"/>
          <w:lang w:eastAsia="zh-CN"/>
        </w:rPr>
        <w:t>及装配</w:t>
      </w:r>
      <w:r>
        <w:rPr>
          <w:rFonts w:hint="eastAsia" w:ascii="仿宋_GB2312" w:hAnsi="仿宋_GB2312" w:eastAsia="仿宋_GB2312" w:cs="仿宋_GB2312"/>
          <w:sz w:val="30"/>
          <w:szCs w:val="30"/>
        </w:rPr>
        <w:t>工艺及步骤、制作精度。</w:t>
      </w:r>
    </w:p>
    <w:p>
      <w:pPr>
        <w:pStyle w:val="3"/>
        <w:bidi w:val="0"/>
        <w:rPr>
          <w:rFonts w:hint="eastAsia" w:ascii="经典黑体简" w:hAnsi="经典黑体简" w:eastAsia="经典黑体简" w:cs="经典黑体简"/>
          <w:b w:val="0"/>
          <w:bCs/>
        </w:rPr>
      </w:pPr>
      <w:r>
        <w:rPr>
          <w:rFonts w:hint="eastAsia" w:ascii="经典黑体简" w:hAnsi="经典黑体简" w:eastAsia="经典黑体简" w:cs="经典黑体简"/>
          <w:b w:val="0"/>
          <w:bCs/>
        </w:rPr>
        <w:t>5. 成绩评判方式</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5.1 评判流程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赛前评判培训 — 现场评判记录 — 交接记录。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比赛结束后，当场、当天进行评判。评判时，选手不许在场，场地只有裁判人员工作</w:t>
      </w:r>
      <w:r>
        <w:rPr>
          <w:rFonts w:hint="eastAsia" w:ascii="仿宋_GB2312" w:hAnsi="仿宋_GB2312" w:eastAsia="仿宋_GB2312" w:cs="仿宋_GB2312"/>
          <w:sz w:val="30"/>
          <w:szCs w:val="30"/>
          <w:lang w:eastAsia="zh-CN"/>
        </w:rPr>
        <w:t>，比赛现场全程有大赛比赛监督在场。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0"/>
        <w:rPr>
          <w:rFonts w:hint="eastAsia" w:ascii="楷体_GB2312" w:hAnsi="楷体_GB2312" w:eastAsia="楷体_GB2312" w:cs="楷体_GB2312"/>
          <w:b/>
          <w:sz w:val="30"/>
          <w:szCs w:val="30"/>
        </w:rPr>
      </w:pPr>
      <w:r>
        <w:rPr>
          <w:rStyle w:val="17"/>
          <w:rFonts w:hint="eastAsia" w:ascii="楷体_GB2312" w:hAnsi="楷体_GB2312" w:eastAsia="楷体_GB2312" w:cs="楷体_GB2312"/>
          <w:b/>
          <w:bCs/>
          <w:sz w:val="30"/>
          <w:szCs w:val="30"/>
        </w:rPr>
        <w:t>5.2 评判的方法</w:t>
      </w:r>
      <w:r>
        <w:rPr>
          <w:rFonts w:hint="eastAsia" w:ascii="楷体_GB2312" w:hAnsi="楷体_GB2312" w:eastAsia="楷体_GB2312" w:cs="楷体_GB2312"/>
          <w:b/>
          <w:sz w:val="30"/>
          <w:szCs w:val="30"/>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5.2.1 采用现场客观打分和</w:t>
      </w:r>
      <w:r>
        <w:rPr>
          <w:rFonts w:hint="eastAsia" w:ascii="仿宋_GB2312" w:hAnsi="仿宋_GB2312" w:eastAsia="仿宋_GB2312" w:cs="仿宋_GB2312"/>
          <w:sz w:val="30"/>
          <w:szCs w:val="30"/>
          <w:lang w:eastAsia="zh-CN"/>
        </w:rPr>
        <w:t>零</w:t>
      </w:r>
      <w:r>
        <w:rPr>
          <w:rFonts w:hint="eastAsia" w:ascii="仿宋_GB2312" w:hAnsi="仿宋_GB2312" w:eastAsia="仿宋_GB2312" w:cs="仿宋_GB2312"/>
          <w:sz w:val="30"/>
          <w:szCs w:val="30"/>
        </w:rPr>
        <w:t>件打分。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5.2.2 由裁判组为参赛选手的</w:t>
      </w:r>
      <w:r>
        <w:rPr>
          <w:rFonts w:hint="eastAsia" w:ascii="仿宋_GB2312" w:hAnsi="仿宋_GB2312" w:eastAsia="仿宋_GB2312" w:cs="仿宋_GB2312"/>
          <w:sz w:val="30"/>
          <w:szCs w:val="30"/>
          <w:lang w:eastAsia="zh-CN"/>
        </w:rPr>
        <w:t>零</w:t>
      </w:r>
      <w:r>
        <w:rPr>
          <w:rFonts w:hint="eastAsia" w:ascii="仿宋_GB2312" w:hAnsi="仿宋_GB2312" w:eastAsia="仿宋_GB2312" w:cs="仿宋_GB2312"/>
          <w:sz w:val="30"/>
          <w:szCs w:val="30"/>
        </w:rPr>
        <w:t>件根据评分标准进行打分。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5.2.3 各模块按照评分细则进行评分，总分100分。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5.2.4 综合成绩等于各模块成绩与其权重乘积的总和。</w:t>
      </w:r>
    </w:p>
    <w:p>
      <w:pPr>
        <w:pStyle w:val="3"/>
        <w:bidi w:val="0"/>
        <w:rPr>
          <w:rFonts w:hint="eastAsia" w:ascii="经典黑体简" w:hAnsi="经典黑体简" w:eastAsia="经典黑体简" w:cs="经典黑体简"/>
          <w:b w:val="0"/>
          <w:bCs/>
        </w:rPr>
      </w:pPr>
      <w:r>
        <w:rPr>
          <w:rFonts w:hint="eastAsia" w:ascii="经典黑体简" w:hAnsi="经典黑体简" w:eastAsia="经典黑体简" w:cs="经典黑体简"/>
          <w:b w:val="0"/>
          <w:bCs/>
        </w:rPr>
        <w:t>6．竞赛规则</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6.1 裁判人员须知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6.1.1 裁判员必须服从裁判长的领导，在裁判长领导下，依据评分标准和评分细则，公平、公正、真实、准确地完成竞赛评分工作。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6.1.2 开赛前查验参赛选手身份证和参赛证是否与应考人相符，并向选手宣布考场规则和考场纪律。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6.1.3 裁判员必须佩带裁判员胸牌，仪表整洁，举止文明、礼貌，接受参赛人员的监督。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6.1.4 遵守职业道德，文明裁判。保守大赛试题秘密，严肃赛场纪律。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6.1.5 严格遵守大赛时间规定，不得擅自提前或延长选手比赛时间。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6.1.6 严格执行大赛规则，除应向参赛选手宣读竞赛须知外，不得向参赛选手暗示或解答与竞赛有关的内容。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6.1.7 竞赛过程中如出现问题或异议，服从总裁判长的裁决，避免参赛选手和相关人员发生争执。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6.1.8 大赛组委会正式公布成绩和名次前，裁判员不得私自与参赛选手或代表队联系，不得透露有关情况。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6.1.9 坚守岗位，不迟到、早退，无特殊情况不得在竞赛期间请假。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6.1.10 裁判员自行准备，并穿戴比赛现场相应的安全劳保用品。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6.1.11裁判员要提醒选手注意操作安全，对选手的违规操作或可能引发人身伤害、设备损坏等事故的操作应立即制止并向现场负责人报告。</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6.2 选手须知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6.2.1 参赛选手按照技术文件和测试项目试题要求在规定的时间内独立完成各测试模块。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6.2.2 参赛选手必须佩带参赛证及穿戴比赛规定的参赛服装参赛，务必按时到达指定竞赛场地参赛，并接受裁判员的检查。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6.2.3 参赛选手进入赛场时，除按大赛技术文件规定携带比赛用品外，严禁携带其他技术资料、工具书、通讯工具进入竞赛场地。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6.2.4 竞赛过程中如出现设备问题，裁判员暂停比赛计时，并及时报告裁判长，由裁判长确认原因后做出处理决定。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6.2.5 选手在竞赛过程中不得擅自离开竞赛场地，如遇有特殊情况需经裁判员同意后特殊处理。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6.2.6 竞赛在规定时间结束时，参赛选手应立即停止操作，不得以任何理由拖延竞赛时间，随后进行相关的清理工作，经裁判员检查许可后，参赛选手方可离开竞赛场地。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6.2.7 参赛选手不得损坏竞赛场所的设备、器材，并自觉维护竞赛场所的环境卫生，操作设备应谨慎，不得使用非竞赛用设备、器材。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6.2.8 竞赛过程中因违反安全操作规程造成设备或人身安全事故者，按相关规定追究责任。</w:t>
      </w:r>
    </w:p>
    <w:p>
      <w:pPr>
        <w:pStyle w:val="3"/>
        <w:bidi w:val="0"/>
        <w:rPr>
          <w:rFonts w:hint="eastAsia" w:ascii="经典黑体简" w:hAnsi="经典黑体简" w:eastAsia="经典黑体简" w:cs="经典黑体简"/>
          <w:b w:val="0"/>
          <w:bCs/>
        </w:rPr>
      </w:pPr>
      <w:r>
        <w:rPr>
          <w:rFonts w:hint="eastAsia" w:ascii="经典黑体简" w:hAnsi="经典黑体简" w:eastAsia="经典黑体简" w:cs="经典黑体简"/>
          <w:b w:val="0"/>
          <w:bCs/>
        </w:rPr>
        <w:t>7.基础设施</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7.1 设施要求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个比赛工位之间互不干扰,每个竞赛工位标明编号,竞赛材料、工具、耗材等，在每个模块比赛时，直接分发到竞赛工位。赛场采光、照明和通风良好，在竞赛区设置裁判评委工作区1个，成绩评判登录区1个，选手开会、休息区一个，在不影响选手比赛的情况下，设置参观通道。</w:t>
      </w:r>
    </w:p>
    <w:p>
      <w:pPr>
        <w:pStyle w:val="13"/>
        <w:bidi w:val="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7.2 设备、工具及材料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7.2.1竞赛组委会提供的工具及材料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1、台虎钳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2、划线平板及V型铁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3、划线用颜料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4、沙轮机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5、冷却液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6、金属刻字笔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7、台式钻床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8、半成品注塑模具一套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9、注塑机一台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7.2.2自备工具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经典黑体简" w:hAnsi="经典黑体简" w:eastAsia="经典黑体简" w:cs="经典黑体简"/>
          <w:b w:val="0"/>
          <w:bCs/>
        </w:rPr>
      </w:pPr>
      <w:r>
        <w:rPr>
          <w:rFonts w:hint="eastAsia" w:ascii="仿宋_GB2312" w:hAnsi="仿宋_GB2312" w:eastAsia="仿宋_GB2312" w:cs="仿宋_GB2312"/>
          <w:sz w:val="30"/>
          <w:szCs w:val="30"/>
          <w:lang w:eastAsia="zh-CN"/>
        </w:rPr>
        <w:t>大板锉刀一把，手锯一把，合金锉刀一套，电动或风动打磨机（打磨头自配）一套，小铜锤一个，内六角一套</w:t>
      </w:r>
      <w:r>
        <w:rPr>
          <w:rFonts w:hint="eastAsia" w:ascii="仿宋_GB2312" w:hAnsi="仿宋_GB2312" w:eastAsia="仿宋_GB2312" w:cs="仿宋_GB2312"/>
          <w:sz w:val="30"/>
          <w:szCs w:val="30"/>
        </w:rPr>
        <w:br w:type="textWrapping"/>
      </w:r>
      <w:r>
        <w:rPr>
          <w:rFonts w:hint="eastAsia" w:ascii="经典黑体简" w:hAnsi="经典黑体简" w:eastAsia="经典黑体简" w:cs="经典黑体简"/>
          <w:b w:val="0"/>
          <w:bCs/>
        </w:rPr>
        <w:t>8.竞赛场地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0"/>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8.1 场地布置要求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比赛场地有相关指示标识牌，作业工位有醒目的标识线。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0"/>
        <w:rPr>
          <w:rFonts w:hint="eastAsia" w:ascii="仿宋_GB2312" w:hAnsi="仿宋_GB2312" w:eastAsia="仿宋_GB2312" w:cs="仿宋_GB2312"/>
          <w:b/>
          <w:sz w:val="30"/>
          <w:szCs w:val="30"/>
        </w:rPr>
      </w:pPr>
      <w:r>
        <w:rPr>
          <w:rFonts w:hint="eastAsia" w:ascii="楷体_GB2312" w:hAnsi="楷体_GB2312" w:eastAsia="楷体_GB2312" w:cs="楷体_GB2312"/>
          <w:b/>
          <w:sz w:val="30"/>
          <w:szCs w:val="30"/>
        </w:rPr>
        <w:t>8.2 场地照明要求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8.2.1 比赛场地应采光良好，有玻璃窗，能保证白天进行正常的比赛。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8.2.2 比赛场地应安装足够的节能灯，能保证在傍晚或光线暗时也能进行正常的比赛。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0"/>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8.3 场地消防和逃生要求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8.3.1 比赛场地内必须悬挂“紧急情况安全疏散图”，并有醒目的“安全出口”指示牌。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8.3.2 比赛场地内应留有至少1.5米宽的“安全疏散通道”，地面画有清楚的“安全通道标识线”。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8.3.3 比赛场地内必须配备足够的灭火器。</w:t>
      </w:r>
    </w:p>
    <w:p>
      <w:pPr>
        <w:pStyle w:val="3"/>
        <w:bidi w:val="0"/>
        <w:rPr>
          <w:rFonts w:hint="eastAsia" w:ascii="经典黑体简" w:hAnsi="经典黑体简" w:eastAsia="经典黑体简" w:cs="经典黑体简"/>
          <w:b w:val="0"/>
          <w:bCs/>
        </w:rPr>
      </w:pPr>
      <w:r>
        <w:rPr>
          <w:rFonts w:hint="eastAsia" w:ascii="经典黑体简" w:hAnsi="经典黑体简" w:eastAsia="经典黑体简" w:cs="经典黑体简"/>
          <w:b w:val="0"/>
          <w:bCs/>
        </w:rPr>
        <w:t>9.安全要求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0"/>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9.1 选手安全防护措施要求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9.1.1 选手在比赛场地内穿戴必须</w:t>
      </w:r>
      <w:r>
        <w:rPr>
          <w:rFonts w:hint="eastAsia" w:ascii="仿宋_GB2312" w:hAnsi="仿宋_GB2312" w:eastAsia="仿宋_GB2312" w:cs="仿宋_GB2312"/>
          <w:sz w:val="30"/>
          <w:szCs w:val="30"/>
          <w:lang w:eastAsia="zh-CN"/>
        </w:rPr>
        <w:t>符合安全要求</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9.1.2操作过程中有可能造成眼睛伤害时应佩戴防护眼镜。防护眼镜由参赛者自带。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9.2场地整洁保持要求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9.2.1 比赛场地内必须配备垃圾分类回收箱，保证及时处理垃圾。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9.2.2 比赛场地内必须配备扫帚、拖把、纸巾等，保证及时清除油污和垃圾。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9.2.3 比赛场地应根据需要配备洗件盆、贮件盒、毛刷、毛巾等，并配备废料回收设备。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楷体_GB2312" w:hAnsi="楷体_GB2312" w:eastAsia="楷体_GB2312" w:cs="楷体_GB2312"/>
          <w:b/>
          <w:bCs/>
          <w:w w:val="90"/>
          <w:sz w:val="32"/>
          <w:szCs w:val="32"/>
          <w:lang w:val="en-US" w:eastAsia="zh-CN"/>
        </w:rPr>
      </w:pPr>
      <w:r>
        <w:rPr>
          <w:rFonts w:hint="eastAsia" w:ascii="仿宋_GB2312" w:hAnsi="仿宋_GB2312" w:eastAsia="仿宋_GB2312" w:cs="仿宋_GB2312"/>
          <w:b/>
          <w:bCs/>
          <w:w w:val="90"/>
          <w:sz w:val="30"/>
          <w:szCs w:val="30"/>
          <w:lang w:val="en-US" w:eastAsia="zh-CN"/>
        </w:rPr>
        <w:t>附录</w:t>
      </w:r>
      <w:r>
        <w:rPr>
          <w:rFonts w:hint="eastAsia" w:ascii="仿宋_GB2312" w:hAnsi="仿宋_GB2312" w:eastAsia="仿宋_GB2312" w:cs="仿宋_GB2312"/>
          <w:w w:val="90"/>
          <w:sz w:val="30"/>
          <w:szCs w:val="30"/>
          <w:lang w:val="en-US" w:eastAsia="zh-CN"/>
        </w:rPr>
        <w:t>：</w:t>
      </w:r>
      <w:r>
        <w:rPr>
          <w:rFonts w:hint="eastAsia" w:asciiTheme="majorEastAsia" w:hAnsiTheme="majorEastAsia" w:eastAsiaTheme="majorEastAsia" w:cstheme="majorEastAsia"/>
          <w:b/>
          <w:bCs/>
          <w:sz w:val="32"/>
          <w:szCs w:val="32"/>
          <w:lang w:eastAsia="zh-CN"/>
        </w:rPr>
        <w:t>第三届“黄石工匠”职业技能大赛</w:t>
      </w:r>
      <w:r>
        <w:rPr>
          <w:rFonts w:hint="eastAsia" w:asciiTheme="majorEastAsia" w:hAnsiTheme="majorEastAsia" w:eastAsiaTheme="majorEastAsia" w:cstheme="majorEastAsia"/>
          <w:b/>
          <w:bCs/>
          <w:w w:val="90"/>
          <w:sz w:val="32"/>
          <w:szCs w:val="32"/>
          <w:lang w:val="en-US" w:eastAsia="zh-CN"/>
        </w:rPr>
        <w:t>模具工项目模拟试题</w:t>
      </w:r>
      <w:r>
        <w:rPr>
          <w:rFonts w:hint="eastAsia" w:asciiTheme="majorEastAsia" w:hAnsiTheme="majorEastAsia" w:eastAsiaTheme="majorEastAsia" w:cstheme="majorEastAsia"/>
          <w:b/>
          <w:bCs/>
          <w:w w:val="90"/>
          <w:sz w:val="32"/>
          <w:szCs w:val="32"/>
          <w:lang w:val="en-US" w:eastAsia="zh-CN"/>
        </w:rPr>
        <w:br w:type="textWrapping"/>
      </w:r>
      <w:r>
        <w:rPr>
          <w:rFonts w:hint="eastAsia" w:asciiTheme="majorEastAsia" w:hAnsiTheme="majorEastAsia" w:eastAsiaTheme="majorEastAsia" w:cstheme="majorEastAsia"/>
          <w:b/>
          <w:bCs/>
          <w:w w:val="90"/>
          <w:sz w:val="32"/>
          <w:szCs w:val="32"/>
          <w:lang w:val="en-US" w:eastAsia="zh-CN"/>
        </w:rPr>
        <w:t>注塑模具装配、修配、成型工艺制定</w:t>
      </w:r>
    </w:p>
    <w:p>
      <w:pPr>
        <w:pStyle w:val="13"/>
        <w:numPr>
          <w:ilvl w:val="0"/>
          <w:numId w:val="0"/>
        </w:numPr>
        <w:ind w:leftChars="203"/>
        <w:jc w:val="left"/>
        <w:rPr>
          <w:rFonts w:ascii="黑体" w:hAnsi="黑体" w:eastAsia="黑体" w:cs="楷体_GB2312"/>
          <w:sz w:val="24"/>
          <w:szCs w:val="24"/>
        </w:rPr>
      </w:pPr>
      <w:r>
        <w:rPr>
          <w:rFonts w:hint="eastAsia" w:ascii="黑体" w:hAnsi="黑体" w:eastAsia="黑体" w:cs="楷体_GB2312"/>
          <w:sz w:val="24"/>
          <w:szCs w:val="24"/>
          <w:lang w:eastAsia="zh-CN"/>
        </w:rPr>
        <w:t>（</w:t>
      </w:r>
      <w:r>
        <w:rPr>
          <w:rFonts w:hint="eastAsia" w:ascii="黑体" w:hAnsi="黑体" w:eastAsia="黑体" w:cs="楷体_GB2312"/>
          <w:sz w:val="24"/>
          <w:szCs w:val="24"/>
        </w:rPr>
        <w:t>本任务书中图纸为竞赛样题；正式竞赛题目图纸在开赛前两天公布</w:t>
      </w:r>
      <w:r>
        <w:rPr>
          <w:rFonts w:hint="eastAsia" w:ascii="黑体" w:hAnsi="黑体" w:eastAsia="黑体" w:cs="楷体_GB2312"/>
          <w:sz w:val="24"/>
          <w:szCs w:val="24"/>
          <w:lang w:eastAsia="zh-CN"/>
        </w:rPr>
        <w:t>）</w:t>
      </w:r>
    </w:p>
    <w:p>
      <w:pPr>
        <w:spacing w:line="400" w:lineRule="exact"/>
        <w:ind w:left="158"/>
        <w:rPr>
          <w:rFonts w:ascii="黑体" w:hAnsi="黑体" w:eastAsia="黑体" w:cs="黑体"/>
          <w:bCs/>
          <w:sz w:val="30"/>
          <w:szCs w:val="30"/>
        </w:rPr>
      </w:pPr>
    </w:p>
    <w:p>
      <w:pPr>
        <w:spacing w:line="400" w:lineRule="exact"/>
        <w:ind w:left="158"/>
        <w:jc w:val="center"/>
        <w:rPr>
          <w:rFonts w:hint="eastAsia" w:ascii="经典黑体简" w:hAnsi="经典黑体简" w:eastAsia="经典黑体简" w:cs="经典黑体简"/>
          <w:sz w:val="30"/>
          <w:szCs w:val="30"/>
        </w:rPr>
      </w:pPr>
      <w:r>
        <w:rPr>
          <w:rFonts w:hint="eastAsia" w:ascii="经典黑体简" w:hAnsi="经典黑体简" w:eastAsia="经典黑体简" w:cs="经典黑体简"/>
          <w:b/>
          <w:bCs/>
          <w:sz w:val="30"/>
          <w:szCs w:val="30"/>
        </w:rPr>
        <w:t>一、</w:t>
      </w:r>
      <w:r>
        <w:rPr>
          <w:rFonts w:hint="eastAsia" w:ascii="经典黑体简" w:hAnsi="经典黑体简" w:eastAsia="经典黑体简" w:cs="经典黑体简"/>
          <w:b/>
          <w:bCs/>
          <w:spacing w:val="-90"/>
          <w:sz w:val="30"/>
          <w:szCs w:val="30"/>
        </w:rPr>
        <w:t xml:space="preserve"> </w:t>
      </w:r>
      <w:r>
        <w:rPr>
          <w:rFonts w:hint="eastAsia" w:ascii="经典黑体简" w:hAnsi="经典黑体简" w:eastAsia="经典黑体简" w:cs="经典黑体简"/>
          <w:b/>
          <w:bCs/>
          <w:sz w:val="30"/>
          <w:szCs w:val="30"/>
        </w:rPr>
        <w:t>模具装配要求概述</w:t>
      </w:r>
    </w:p>
    <w:p>
      <w:pPr>
        <w:pStyle w:val="13"/>
        <w:adjustRightInd w:val="0"/>
        <w:spacing w:line="360" w:lineRule="auto"/>
        <w:ind w:left="397"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根据组委会提供的二维产品图（如图所示），选手利用</w:t>
      </w:r>
      <w:r>
        <w:rPr>
          <w:rFonts w:hint="eastAsia" w:ascii="仿宋_GB2312" w:hAnsi="仿宋_GB2312" w:eastAsia="仿宋_GB2312" w:cs="仿宋_GB2312"/>
          <w:sz w:val="24"/>
          <w:szCs w:val="24"/>
          <w:lang w:eastAsia="zh-CN"/>
        </w:rPr>
        <w:t>手工</w:t>
      </w:r>
      <w:r>
        <w:rPr>
          <w:rFonts w:hint="eastAsia" w:ascii="仿宋_GB2312" w:hAnsi="仿宋_GB2312" w:eastAsia="仿宋_GB2312" w:cs="仿宋_GB2312"/>
          <w:sz w:val="24"/>
          <w:szCs w:val="24"/>
        </w:rPr>
        <w:t>完成模具型芯和型腔零件的</w:t>
      </w:r>
      <w:r>
        <w:rPr>
          <w:rFonts w:hint="eastAsia" w:ascii="仿宋_GB2312" w:hAnsi="仿宋_GB2312" w:eastAsia="仿宋_GB2312" w:cs="仿宋_GB2312"/>
          <w:sz w:val="24"/>
          <w:szCs w:val="24"/>
          <w:lang w:eastAsia="zh-CN"/>
        </w:rPr>
        <w:t>修配</w:t>
      </w:r>
      <w:r>
        <w:rPr>
          <w:rFonts w:hint="eastAsia" w:ascii="仿宋_GB2312" w:hAnsi="仿宋_GB2312" w:eastAsia="仿宋_GB2312" w:cs="仿宋_GB2312"/>
          <w:sz w:val="24"/>
          <w:szCs w:val="24"/>
        </w:rPr>
        <w:t>，借助选手自带部分工量具，参照任务书中装配图纸，完成模具零件的组装。</w:t>
      </w:r>
    </w:p>
    <w:p>
      <w:pPr>
        <w:pStyle w:val="13"/>
        <w:adjustRightInd w:val="0"/>
        <w:spacing w:line="360" w:lineRule="auto"/>
        <w:ind w:left="397"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本阶段所有的竞赛任务、事务在连续不间断的3小时内完成</w:t>
      </w:r>
    </w:p>
    <w:p>
      <w:pPr>
        <w:pStyle w:val="13"/>
        <w:adjustRightInd w:val="0"/>
        <w:spacing w:line="360" w:lineRule="auto"/>
        <w:ind w:left="397" w:firstLine="480"/>
        <w:rPr>
          <w:rFonts w:ascii="楷体_GB2312" w:hAnsi="楷体_GB2312" w:eastAsia="楷体_GB2312" w:cs="楷体_GB2312"/>
          <w:sz w:val="24"/>
        </w:rPr>
      </w:pPr>
      <w:r>
        <w:drawing>
          <wp:inline distT="0" distB="0" distL="114300" distR="114300">
            <wp:extent cx="5070475" cy="2485390"/>
            <wp:effectExtent l="0" t="0" r="1587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070475" cy="2485390"/>
                    </a:xfrm>
                    <a:prstGeom prst="rect">
                      <a:avLst/>
                    </a:prstGeom>
                    <a:noFill/>
                    <a:ln w="9525">
                      <a:noFill/>
                    </a:ln>
                  </pic:spPr>
                </pic:pic>
              </a:graphicData>
            </a:graphic>
          </wp:inline>
        </w:drawing>
      </w:r>
    </w:p>
    <w:p>
      <w:pPr>
        <w:spacing w:line="360" w:lineRule="auto"/>
        <w:jc w:val="center"/>
        <w:rPr>
          <w:rFonts w:ascii="楷体_GB2312" w:hAnsi="楷体_GB2312" w:eastAsia="楷体_GB2312" w:cs="楷体_GB2312"/>
          <w:sz w:val="24"/>
        </w:rPr>
      </w:pPr>
      <w:r>
        <w:rPr>
          <w:rFonts w:hint="eastAsia" w:ascii="楷体_GB2312" w:hAnsi="楷体_GB2312" w:eastAsia="楷体_GB2312" w:cs="楷体_GB2312"/>
          <w:b/>
          <w:bCs/>
          <w:sz w:val="24"/>
        </w:rPr>
        <w:t>产品效果图</w:t>
      </w:r>
    </w:p>
    <w:p>
      <w:pPr>
        <w:spacing w:before="142" w:line="400" w:lineRule="exact"/>
        <w:jc w:val="center"/>
        <w:rPr>
          <w:rFonts w:hint="eastAsia" w:ascii="经典黑体简" w:hAnsi="经典黑体简" w:eastAsia="经典黑体简" w:cs="经典黑体简"/>
          <w:b/>
          <w:bCs/>
          <w:sz w:val="30"/>
          <w:szCs w:val="30"/>
        </w:rPr>
      </w:pPr>
      <w:r>
        <w:rPr>
          <w:rFonts w:hint="eastAsia" w:ascii="经典黑体简" w:hAnsi="经典黑体简" w:eastAsia="经典黑体简" w:cs="经典黑体简"/>
          <w:b/>
          <w:bCs/>
          <w:sz w:val="30"/>
          <w:szCs w:val="30"/>
        </w:rPr>
        <w:t>二、竞赛项目任务书</w:t>
      </w:r>
    </w:p>
    <w:p>
      <w:pPr>
        <w:pStyle w:val="13"/>
        <w:spacing w:before="78" w:beforeLines="25"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某模具企业长期开发系列产品，模具型芯、型腔采用外发加工的方法，自己</w:t>
      </w:r>
      <w:r>
        <w:rPr>
          <w:rFonts w:hint="eastAsia" w:ascii="仿宋_GB2312" w:hAnsi="仿宋_GB2312" w:eastAsia="仿宋_GB2312" w:cs="仿宋_GB2312"/>
          <w:sz w:val="24"/>
          <w:szCs w:val="24"/>
          <w:lang w:eastAsia="zh-CN"/>
        </w:rPr>
        <w:t>完成</w:t>
      </w:r>
      <w:r>
        <w:rPr>
          <w:rFonts w:hint="eastAsia" w:ascii="仿宋_GB2312" w:hAnsi="仿宋_GB2312" w:eastAsia="仿宋_GB2312" w:cs="仿宋_GB2312"/>
          <w:sz w:val="24"/>
          <w:szCs w:val="24"/>
        </w:rPr>
        <w:t>模具装配。</w:t>
      </w:r>
    </w:p>
    <w:p>
      <w:pPr>
        <w:ind w:firstLine="720" w:firstLineChars="300"/>
        <w:rPr>
          <w:rFonts w:ascii="楷体_GB2312" w:hAnsi="楷体_GB2312" w:eastAsia="楷体_GB2312" w:cs="楷体_GB2312"/>
          <w:sz w:val="24"/>
        </w:rPr>
      </w:pPr>
    </w:p>
    <w:p>
      <w:pPr>
        <w:spacing w:before="156" w:beforeLines="50" w:after="156" w:afterLines="50" w:line="400" w:lineRule="exact"/>
        <w:rPr>
          <w:rFonts w:hint="eastAsia" w:ascii="楷体_GB2312" w:hAnsi="楷体_GB2312" w:eastAsia="楷体_GB2312" w:cs="楷体_GB2312"/>
          <w:b/>
          <w:sz w:val="24"/>
          <w:szCs w:val="28"/>
        </w:rPr>
      </w:pPr>
      <w:r>
        <w:rPr>
          <w:rFonts w:hint="eastAsia" w:ascii="楷体_GB2312" w:hAnsi="楷体_GB2312" w:eastAsia="楷体_GB2312" w:cs="楷体_GB2312"/>
          <w:b/>
          <w:sz w:val="24"/>
          <w:szCs w:val="28"/>
        </w:rPr>
        <w:t>（</w:t>
      </w:r>
      <w:r>
        <w:rPr>
          <w:rFonts w:hint="eastAsia" w:ascii="楷体_GB2312" w:hAnsi="楷体_GB2312" w:eastAsia="楷体_GB2312" w:cs="楷体_GB2312"/>
          <w:b/>
          <w:sz w:val="24"/>
          <w:szCs w:val="28"/>
          <w:lang w:eastAsia="zh-CN"/>
        </w:rPr>
        <w:t>一</w:t>
      </w:r>
      <w:r>
        <w:rPr>
          <w:rFonts w:hint="eastAsia" w:ascii="楷体_GB2312" w:hAnsi="楷体_GB2312" w:eastAsia="楷体_GB2312" w:cs="楷体_GB2312"/>
          <w:b/>
          <w:sz w:val="24"/>
          <w:szCs w:val="28"/>
        </w:rPr>
        <w:t>）模具装配要求</w:t>
      </w:r>
    </w:p>
    <w:p>
      <w:pPr>
        <w:pStyle w:val="13"/>
        <w:adjustRightInd w:val="0"/>
        <w:spacing w:line="360" w:lineRule="auto"/>
        <w:ind w:left="397"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1.完成型腔、型芯镶块等零件的钻孔、扩孔、铰孔、攻丝工序加工；</w:t>
      </w:r>
    </w:p>
    <w:p>
      <w:pPr>
        <w:pStyle w:val="13"/>
        <w:adjustRightInd w:val="0"/>
        <w:spacing w:line="360" w:lineRule="auto"/>
        <w:ind w:left="397"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2.进行抛光、修配、研磨等钳工，所有零部件可灵活拆卸；</w:t>
      </w:r>
    </w:p>
    <w:p>
      <w:pPr>
        <w:pStyle w:val="13"/>
        <w:adjustRightInd w:val="0"/>
        <w:spacing w:line="360" w:lineRule="auto"/>
        <w:ind w:left="397"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3.加工过程中如有刃具、量具、工具、工装等损坏，须提交已损物件。</w:t>
      </w:r>
    </w:p>
    <w:p>
      <w:pPr>
        <w:spacing w:before="156" w:beforeLines="50" w:after="156" w:afterLines="50" w:line="400" w:lineRule="exact"/>
        <w:rPr>
          <w:rFonts w:hint="eastAsia" w:ascii="楷体_GB2312" w:hAnsi="楷体_GB2312" w:eastAsia="楷体_GB2312" w:cs="楷体_GB2312"/>
          <w:b/>
          <w:sz w:val="24"/>
          <w:szCs w:val="28"/>
        </w:rPr>
      </w:pPr>
      <w:r>
        <w:rPr>
          <w:rFonts w:hint="eastAsia" w:ascii="楷体_GB2312" w:hAnsi="楷体_GB2312" w:eastAsia="楷体_GB2312" w:cs="楷体_GB2312"/>
          <w:b/>
          <w:sz w:val="24"/>
          <w:szCs w:val="28"/>
        </w:rPr>
        <w:t>（</w:t>
      </w:r>
      <w:r>
        <w:rPr>
          <w:rFonts w:hint="eastAsia" w:ascii="楷体_GB2312" w:hAnsi="楷体_GB2312" w:eastAsia="楷体_GB2312" w:cs="楷体_GB2312"/>
          <w:b/>
          <w:sz w:val="24"/>
          <w:szCs w:val="28"/>
          <w:lang w:eastAsia="zh-CN"/>
        </w:rPr>
        <w:t>二</w:t>
      </w:r>
      <w:r>
        <w:rPr>
          <w:rFonts w:hint="eastAsia" w:ascii="楷体_GB2312" w:hAnsi="楷体_GB2312" w:eastAsia="楷体_GB2312" w:cs="楷体_GB2312"/>
          <w:b/>
          <w:sz w:val="24"/>
          <w:szCs w:val="28"/>
        </w:rPr>
        <w:t>）装配示意图</w:t>
      </w:r>
    </w:p>
    <w:p>
      <w:pPr>
        <w:pStyle w:val="13"/>
        <w:adjustRightInd w:val="0"/>
        <w:spacing w:line="360" w:lineRule="auto"/>
        <w:ind w:left="397" w:firstLine="480"/>
        <w:rPr>
          <w:rFonts w:ascii="楷体_GB2312" w:hAnsi="楷体_GB2312" w:eastAsia="楷体_GB2312" w:cs="楷体_GB2312"/>
          <w:sz w:val="24"/>
          <w:szCs w:val="24"/>
        </w:rPr>
      </w:pPr>
      <w:r>
        <w:drawing>
          <wp:inline distT="0" distB="0" distL="114300" distR="114300">
            <wp:extent cx="3333115" cy="3018790"/>
            <wp:effectExtent l="0" t="0" r="635"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3333115" cy="3018790"/>
                    </a:xfrm>
                    <a:prstGeom prst="rect">
                      <a:avLst/>
                    </a:prstGeom>
                    <a:noFill/>
                    <a:ln w="9525">
                      <a:noFill/>
                    </a:ln>
                  </pic:spPr>
                </pic:pic>
              </a:graphicData>
            </a:graphic>
          </wp:inline>
        </w:drawing>
      </w:r>
    </w:p>
    <w:p>
      <w:pPr>
        <w:spacing w:before="142" w:line="400" w:lineRule="exact"/>
        <w:jc w:val="center"/>
        <w:rPr>
          <w:rFonts w:hint="eastAsia" w:ascii="经典黑体简" w:hAnsi="经典黑体简" w:eastAsia="经典黑体简" w:cs="经典黑体简"/>
          <w:b/>
          <w:bCs/>
          <w:sz w:val="30"/>
          <w:szCs w:val="30"/>
        </w:rPr>
      </w:pPr>
      <w:r>
        <w:rPr>
          <w:rFonts w:hint="eastAsia" w:ascii="经典黑体简" w:hAnsi="经典黑体简" w:eastAsia="经典黑体简" w:cs="经典黑体简"/>
          <w:b/>
          <w:bCs/>
          <w:sz w:val="30"/>
          <w:szCs w:val="30"/>
        </w:rPr>
        <w:t>三、本项目提供的资料和最后提交</w:t>
      </w:r>
    </w:p>
    <w:p>
      <w:pPr>
        <w:pStyle w:val="13"/>
        <w:snapToGrid w:val="0"/>
        <w:spacing w:before="156" w:beforeLines="50" w:after="156" w:afterLines="50" w:line="400" w:lineRule="exact"/>
        <w:ind w:firstLine="0" w:firstLineChars="0"/>
        <w:rPr>
          <w:rFonts w:hint="eastAsia" w:ascii="楷体_GB2312" w:hAnsi="楷体_GB2312" w:eastAsia="楷体_GB2312" w:cs="楷体_GB2312"/>
          <w:b/>
          <w:sz w:val="24"/>
          <w:szCs w:val="28"/>
        </w:rPr>
      </w:pPr>
      <w:r>
        <w:rPr>
          <w:rFonts w:hint="eastAsia" w:ascii="楷体_GB2312" w:hAnsi="楷体_GB2312" w:eastAsia="楷体_GB2312" w:cs="楷体_GB2312"/>
          <w:b/>
          <w:sz w:val="24"/>
          <w:szCs w:val="28"/>
        </w:rPr>
        <w:t>（一）模具配件</w:t>
      </w:r>
    </w:p>
    <w:p>
      <w:pPr>
        <w:pStyle w:val="13"/>
        <w:adjustRightInd w:val="0"/>
        <w:spacing w:line="360" w:lineRule="auto"/>
        <w:ind w:left="397"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浇口套、内六角螺丝若干、顶针板、顶针垫板、型芯固定板、型腔固定板、顶针、复位弹簧等模具配件若干（现场提供）。</w:t>
      </w:r>
    </w:p>
    <w:p>
      <w:pPr>
        <w:pStyle w:val="13"/>
        <w:snapToGrid w:val="0"/>
        <w:spacing w:before="156" w:beforeLines="50" w:after="156" w:afterLines="50" w:line="400" w:lineRule="exact"/>
        <w:ind w:firstLine="0" w:firstLineChars="0"/>
        <w:rPr>
          <w:rFonts w:hint="eastAsia" w:ascii="楷体_GB2312" w:hAnsi="楷体_GB2312" w:eastAsia="楷体_GB2312" w:cs="楷体_GB2312"/>
          <w:b/>
          <w:sz w:val="24"/>
          <w:szCs w:val="28"/>
        </w:rPr>
      </w:pPr>
      <w:r>
        <w:rPr>
          <w:rFonts w:hint="eastAsia" w:ascii="楷体_GB2312" w:hAnsi="楷体_GB2312" w:eastAsia="楷体_GB2312" w:cs="楷体_GB2312"/>
          <w:b/>
          <w:sz w:val="24"/>
          <w:szCs w:val="28"/>
        </w:rPr>
        <w:t>（二）装配图、塑料模具成型工艺单</w:t>
      </w:r>
    </w:p>
    <w:p>
      <w:pPr>
        <w:pStyle w:val="13"/>
        <w:snapToGrid w:val="0"/>
        <w:spacing w:before="156" w:beforeLines="50" w:after="156" w:afterLines="50" w:line="400" w:lineRule="exact"/>
        <w:ind w:left="720" w:firstLine="0" w:firstLineChars="0"/>
        <w:rPr>
          <w:rFonts w:ascii="楷体_GB2312" w:hAnsi="楷体_GB2312" w:eastAsia="楷体_GB2312" w:cs="楷体_GB2312"/>
          <w:sz w:val="24"/>
          <w:szCs w:val="24"/>
        </w:rPr>
      </w:pPr>
      <w:r>
        <w:rPr>
          <w:rFonts w:hint="eastAsia" w:ascii="仿宋_GB2312" w:hAnsi="仿宋_GB2312" w:eastAsia="仿宋_GB2312" w:cs="仿宋_GB2312"/>
          <w:sz w:val="24"/>
          <w:szCs w:val="24"/>
        </w:rPr>
        <w:t>现场发放</w:t>
      </w:r>
    </w:p>
    <w:p>
      <w:pPr>
        <w:pStyle w:val="13"/>
        <w:snapToGrid w:val="0"/>
        <w:spacing w:before="156" w:beforeLines="50" w:after="156" w:afterLines="50" w:line="400" w:lineRule="exact"/>
        <w:ind w:firstLine="0" w:firstLineChars="0"/>
        <w:rPr>
          <w:rFonts w:hint="eastAsia" w:ascii="楷体_GB2312" w:hAnsi="楷体_GB2312" w:eastAsia="楷体_GB2312" w:cs="楷体_GB2312"/>
          <w:b/>
          <w:sz w:val="24"/>
          <w:szCs w:val="28"/>
        </w:rPr>
      </w:pPr>
      <w:r>
        <w:rPr>
          <w:rFonts w:hint="eastAsia" w:ascii="楷体_GB2312" w:hAnsi="楷体_GB2312" w:eastAsia="楷体_GB2312" w:cs="楷体_GB2312"/>
          <w:b/>
          <w:sz w:val="24"/>
          <w:szCs w:val="28"/>
        </w:rPr>
        <w:t>（二）最后提交</w:t>
      </w:r>
    </w:p>
    <w:p>
      <w:pPr>
        <w:pStyle w:val="13"/>
        <w:snapToGrid w:val="0"/>
        <w:spacing w:before="156" w:beforeLines="50" w:after="156" w:afterLines="50" w:line="400" w:lineRule="exact"/>
        <w:ind w:left="720" w:firstLine="0" w:firstLineChars="0"/>
        <w:rPr>
          <w:rFonts w:hint="eastAsia" w:ascii="楷体_GB2312" w:hAnsi="楷体_GB2312" w:eastAsia="楷体_GB2312" w:cs="楷体_GB2312"/>
          <w:sz w:val="24"/>
          <w:szCs w:val="24"/>
        </w:rPr>
      </w:pPr>
      <w:r>
        <w:rPr>
          <w:rFonts w:hint="eastAsia" w:ascii="仿宋_GB2312" w:hAnsi="仿宋_GB2312" w:eastAsia="仿宋_GB2312" w:cs="仿宋_GB2312"/>
          <w:sz w:val="24"/>
          <w:szCs w:val="24"/>
        </w:rPr>
        <w:t>装配好型芯型腔零件，以及现场提供的其他配件，放在整理盒中上交！</w:t>
      </w:r>
    </w:p>
    <w:p>
      <w:pPr>
        <w:pStyle w:val="13"/>
        <w:snapToGrid w:val="0"/>
        <w:spacing w:before="156" w:beforeLines="50" w:after="156" w:afterLines="50" w:line="400" w:lineRule="exact"/>
        <w:ind w:left="720" w:firstLine="0" w:firstLineChars="0"/>
        <w:rPr>
          <w:rFonts w:hint="eastAsia" w:ascii="楷体_GB2312" w:hAnsi="楷体_GB2312" w:eastAsia="楷体_GB2312" w:cs="楷体_GB2312"/>
          <w:sz w:val="24"/>
          <w:szCs w:val="24"/>
        </w:rPr>
      </w:pPr>
    </w:p>
    <w:p>
      <w:pPr>
        <w:pStyle w:val="13"/>
        <w:snapToGrid w:val="0"/>
        <w:spacing w:before="156" w:beforeLines="50" w:after="156" w:afterLines="50" w:line="400" w:lineRule="exact"/>
        <w:ind w:left="720" w:firstLine="0" w:firstLineChars="0"/>
        <w:rPr>
          <w:rFonts w:hint="eastAsia" w:ascii="楷体_GB2312" w:hAnsi="楷体_GB2312" w:eastAsia="楷体_GB2312" w:cs="楷体_GB2312"/>
          <w:sz w:val="24"/>
          <w:szCs w:val="24"/>
        </w:rPr>
      </w:pPr>
    </w:p>
    <w:p>
      <w:pPr>
        <w:pStyle w:val="13"/>
        <w:snapToGrid w:val="0"/>
        <w:spacing w:before="156" w:beforeLines="50" w:after="156" w:afterLines="50" w:line="400" w:lineRule="exact"/>
        <w:ind w:left="720" w:firstLine="0" w:firstLineChars="0"/>
        <w:rPr>
          <w:rFonts w:hint="eastAsia" w:ascii="楷体_GB2312" w:hAnsi="楷体_GB2312" w:eastAsia="楷体_GB2312" w:cs="楷体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楷体_GB2312" w:hAnsi="楷体_GB2312" w:eastAsia="楷体_GB2312" w:cs="楷体_GB2312"/>
          <w:b/>
          <w:bCs/>
          <w:w w:val="90"/>
          <w:sz w:val="32"/>
          <w:szCs w:val="32"/>
          <w:lang w:val="en-US" w:eastAsia="zh-CN"/>
        </w:rPr>
      </w:pPr>
    </w:p>
    <w:p>
      <w:pPr>
        <w:pStyle w:val="4"/>
        <w:spacing w:after="120" w:afterLines="50" w:line="360" w:lineRule="exact"/>
        <w:jc w:val="both"/>
        <w:rPr>
          <w:rFonts w:hint="eastAsia" w:ascii="仿宋_GB2312" w:hAnsi="仿宋_GB2312" w:eastAsia="仿宋_GB2312" w:cs="仿宋_GB2312"/>
          <w:b/>
          <w:bCs/>
          <w:sz w:val="30"/>
          <w:szCs w:val="30"/>
          <w:lang w:eastAsia="zh-CN"/>
        </w:rPr>
      </w:pPr>
    </w:p>
    <w:p>
      <w:pPr>
        <w:pStyle w:val="4"/>
        <w:spacing w:after="120" w:afterLines="50" w:line="360" w:lineRule="exact"/>
        <w:jc w:val="both"/>
        <w:rPr>
          <w:rFonts w:hint="eastAsia" w:ascii="仿宋_GB2312" w:hAnsi="仿宋_GB2312" w:eastAsia="仿宋_GB2312" w:cs="仿宋_GB2312"/>
          <w:b/>
          <w:bCs/>
          <w:sz w:val="30"/>
          <w:szCs w:val="30"/>
          <w:lang w:eastAsia="zh-CN"/>
        </w:rPr>
      </w:pPr>
    </w:p>
    <w:p>
      <w:pPr>
        <w:pStyle w:val="4"/>
        <w:spacing w:after="120" w:afterLines="50" w:line="360" w:lineRule="exact"/>
        <w:jc w:val="both"/>
        <w:rPr>
          <w:rFonts w:hint="eastAsia" w:ascii="仿宋_GB2312" w:hAnsi="仿宋_GB2312" w:eastAsia="仿宋_GB2312" w:cs="仿宋_GB2312"/>
          <w:b/>
          <w:bCs/>
          <w:sz w:val="30"/>
          <w:szCs w:val="30"/>
          <w:lang w:eastAsia="zh-CN"/>
        </w:rPr>
      </w:pPr>
    </w:p>
    <w:p>
      <w:pPr>
        <w:pStyle w:val="4"/>
        <w:spacing w:after="120" w:afterLines="50" w:line="360" w:lineRule="exact"/>
        <w:jc w:val="both"/>
        <w:rPr>
          <w:rFonts w:hint="eastAsia" w:ascii="仿宋_GB2312" w:hAnsi="仿宋_GB2312" w:eastAsia="仿宋_GB2312" w:cs="仿宋_GB2312"/>
          <w:b/>
          <w:bCs/>
          <w:sz w:val="30"/>
          <w:szCs w:val="30"/>
          <w:lang w:eastAsia="zh-CN"/>
        </w:rPr>
      </w:pPr>
    </w:p>
    <w:p>
      <w:pPr>
        <w:pStyle w:val="4"/>
        <w:spacing w:after="120" w:afterLines="50" w:line="360" w:lineRule="exact"/>
        <w:jc w:val="both"/>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附件</w:t>
      </w:r>
      <w:r>
        <w:rPr>
          <w:rFonts w:hint="eastAsia" w:ascii="仿宋_GB2312" w:hAnsi="仿宋_GB2312" w:cs="仿宋_GB2312"/>
          <w:b/>
          <w:bCs/>
          <w:sz w:val="30"/>
          <w:szCs w:val="30"/>
          <w:lang w:val="en-US" w:eastAsia="zh-CN"/>
        </w:rPr>
        <w:t xml:space="preserve">1：      </w:t>
      </w:r>
      <w:r>
        <w:rPr>
          <w:rFonts w:hint="eastAsia" w:ascii="仿宋_GB2312" w:hAnsi="仿宋_GB2312" w:eastAsia="仿宋_GB2312" w:cs="仿宋_GB2312"/>
          <w:b/>
          <w:bCs/>
          <w:sz w:val="30"/>
          <w:szCs w:val="30"/>
          <w:lang w:eastAsia="zh-CN"/>
        </w:rPr>
        <w:t>第三届“黄石工匠”职业技能大赛</w:t>
      </w:r>
    </w:p>
    <w:p>
      <w:pPr>
        <w:pStyle w:val="4"/>
        <w:spacing w:after="120" w:afterLines="50" w:line="360" w:lineRule="exact"/>
        <w:jc w:val="center"/>
        <w:rPr>
          <w:rFonts w:hint="eastAsia" w:ascii="仿宋_GB2312" w:hAnsi="仿宋_GB2312" w:cs="仿宋_GB2312"/>
          <w:b/>
          <w:bCs/>
          <w:sz w:val="30"/>
          <w:szCs w:val="30"/>
          <w:lang w:eastAsia="zh-CN"/>
        </w:rPr>
      </w:pPr>
      <w:r>
        <w:rPr>
          <w:rFonts w:hint="eastAsia" w:ascii="仿宋_GB2312" w:hAnsi="仿宋_GB2312" w:eastAsia="仿宋_GB2312" w:cs="仿宋_GB2312"/>
          <w:b/>
          <w:bCs/>
          <w:sz w:val="30"/>
          <w:szCs w:val="30"/>
          <w:lang w:eastAsia="zh-CN"/>
        </w:rPr>
        <w:t>模</w:t>
      </w:r>
      <w:r>
        <w:rPr>
          <w:rFonts w:hint="eastAsia" w:ascii="仿宋_GB2312" w:hAnsi="仿宋_GB2312" w:eastAsia="仿宋_GB2312" w:cs="仿宋_GB2312"/>
          <w:b/>
          <w:bCs/>
          <w:sz w:val="30"/>
          <w:szCs w:val="30"/>
        </w:rPr>
        <w:t>具工</w:t>
      </w:r>
      <w:r>
        <w:rPr>
          <w:rFonts w:hint="eastAsia" w:ascii="仿宋_GB2312" w:hAnsi="仿宋_GB2312" w:cs="仿宋_GB2312"/>
          <w:b/>
          <w:bCs/>
          <w:sz w:val="30"/>
          <w:szCs w:val="30"/>
          <w:lang w:eastAsia="zh-CN"/>
        </w:rPr>
        <w:t>赛项评分表</w:t>
      </w:r>
    </w:p>
    <w:p>
      <w:pPr>
        <w:pStyle w:val="4"/>
        <w:spacing w:after="120" w:afterLines="50"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考件编号: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 xml:space="preserve"> 开工时间：          结束时间：          </w:t>
      </w:r>
    </w:p>
    <w:p>
      <w:pPr>
        <w:pStyle w:val="4"/>
        <w:spacing w:after="120" w:afterLines="50"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裁判员签名：                    </w:t>
      </w:r>
    </w:p>
    <w:p>
      <w:pPr>
        <w:rPr>
          <w:rFonts w:hint="eastAsia"/>
          <w:sz w:val="24"/>
        </w:rPr>
      </w:pPr>
      <w:r>
        <w:rPr>
          <w:rFonts w:hint="eastAsia" w:ascii="宋体" w:hAnsi="宋体" w:cs="宋体"/>
          <w:color w:val="000000"/>
          <w:kern w:val="0"/>
          <w:sz w:val="24"/>
        </w:rPr>
        <w:t>根据下表的项目与要求进行模具的制造、装配、试模、制品质量评分：</w:t>
      </w:r>
    </w:p>
    <w:tbl>
      <w:tblPr>
        <w:tblStyle w:val="9"/>
        <w:tblW w:w="9770" w:type="dxa"/>
        <w:jc w:val="center"/>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01"/>
        <w:gridCol w:w="3044"/>
        <w:gridCol w:w="568"/>
        <w:gridCol w:w="7"/>
        <w:gridCol w:w="1000"/>
        <w:gridCol w:w="1380"/>
        <w:gridCol w:w="637"/>
        <w:gridCol w:w="830"/>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6" w:type="dxa"/>
            <w:vAlign w:val="center"/>
          </w:tcPr>
          <w:p>
            <w:pPr>
              <w:jc w:val="center"/>
              <w:rPr>
                <w:rFonts w:hint="eastAsia"/>
                <w:szCs w:val="21"/>
              </w:rPr>
            </w:pPr>
            <w:r>
              <w:rPr>
                <w:rFonts w:hint="eastAsia"/>
                <w:szCs w:val="21"/>
              </w:rPr>
              <w:t>项目</w:t>
            </w:r>
          </w:p>
        </w:tc>
        <w:tc>
          <w:tcPr>
            <w:tcW w:w="701" w:type="dxa"/>
            <w:vAlign w:val="center"/>
          </w:tcPr>
          <w:p>
            <w:pPr>
              <w:jc w:val="center"/>
              <w:rPr>
                <w:rFonts w:hint="eastAsia"/>
                <w:szCs w:val="21"/>
              </w:rPr>
            </w:pPr>
            <w:r>
              <w:rPr>
                <w:rFonts w:hint="eastAsia"/>
                <w:szCs w:val="21"/>
              </w:rPr>
              <w:t>序号</w:t>
            </w:r>
          </w:p>
        </w:tc>
        <w:tc>
          <w:tcPr>
            <w:tcW w:w="3612" w:type="dxa"/>
            <w:gridSpan w:val="2"/>
            <w:vAlign w:val="center"/>
          </w:tcPr>
          <w:p>
            <w:pPr>
              <w:jc w:val="center"/>
              <w:rPr>
                <w:rFonts w:hint="eastAsia"/>
                <w:szCs w:val="21"/>
              </w:rPr>
            </w:pPr>
            <w:r>
              <w:rPr>
                <w:rFonts w:hint="eastAsia"/>
                <w:color w:val="000000"/>
                <w:szCs w:val="21"/>
              </w:rPr>
              <w:t>考核项目与要求</w:t>
            </w:r>
          </w:p>
        </w:tc>
        <w:tc>
          <w:tcPr>
            <w:tcW w:w="2387" w:type="dxa"/>
            <w:gridSpan w:val="3"/>
            <w:vAlign w:val="center"/>
          </w:tcPr>
          <w:p>
            <w:pPr>
              <w:jc w:val="center"/>
              <w:rPr>
                <w:rFonts w:hint="eastAsia"/>
                <w:szCs w:val="21"/>
              </w:rPr>
            </w:pPr>
            <w:r>
              <w:rPr>
                <w:rFonts w:hint="eastAsia"/>
                <w:szCs w:val="21"/>
              </w:rPr>
              <w:t>评分标准</w:t>
            </w:r>
          </w:p>
        </w:tc>
        <w:tc>
          <w:tcPr>
            <w:tcW w:w="637" w:type="dxa"/>
            <w:vAlign w:val="center"/>
          </w:tcPr>
          <w:p>
            <w:pPr>
              <w:jc w:val="center"/>
              <w:rPr>
                <w:rFonts w:hint="eastAsia"/>
                <w:szCs w:val="21"/>
              </w:rPr>
            </w:pPr>
            <w:r>
              <w:rPr>
                <w:rFonts w:hint="eastAsia"/>
                <w:szCs w:val="21"/>
              </w:rPr>
              <w:t>配分</w:t>
            </w:r>
          </w:p>
        </w:tc>
        <w:tc>
          <w:tcPr>
            <w:tcW w:w="830" w:type="dxa"/>
            <w:vAlign w:val="center"/>
          </w:tcPr>
          <w:p>
            <w:pPr>
              <w:jc w:val="center"/>
              <w:rPr>
                <w:rFonts w:hint="eastAsia"/>
                <w:szCs w:val="21"/>
              </w:rPr>
            </w:pPr>
            <w:r>
              <w:rPr>
                <w:rFonts w:hint="eastAsia"/>
                <w:szCs w:val="21"/>
              </w:rPr>
              <w:t>得分</w:t>
            </w:r>
          </w:p>
        </w:tc>
        <w:tc>
          <w:tcPr>
            <w:tcW w:w="887" w:type="dxa"/>
            <w:vAlign w:val="center"/>
          </w:tcPr>
          <w:p>
            <w:pPr>
              <w:jc w:val="center"/>
              <w:rPr>
                <w:rFonts w:hint="eastAsia" w:eastAsia="宋体"/>
                <w:szCs w:val="21"/>
                <w:lang w:eastAsia="zh-CN"/>
              </w:rPr>
            </w:pPr>
            <w:r>
              <w:rPr>
                <w:rFonts w:hint="eastAsia"/>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16" w:type="dxa"/>
            <w:vMerge w:val="restart"/>
            <w:shd w:val="clear" w:color="auto" w:fill="auto"/>
            <w:vAlign w:val="center"/>
          </w:tcPr>
          <w:p>
            <w:pPr>
              <w:jc w:val="center"/>
              <w:rPr>
                <w:rFonts w:hint="eastAsia"/>
                <w:sz w:val="24"/>
              </w:rPr>
            </w:pPr>
            <w:r>
              <w:rPr>
                <w:rFonts w:hint="eastAsia"/>
                <w:sz w:val="24"/>
              </w:rPr>
              <w:t>加工</w:t>
            </w:r>
          </w:p>
          <w:p>
            <w:pPr>
              <w:jc w:val="center"/>
              <w:rPr>
                <w:rFonts w:hint="eastAsia"/>
                <w:sz w:val="24"/>
              </w:rPr>
            </w:pPr>
            <w:r>
              <w:rPr>
                <w:rFonts w:hint="eastAsia"/>
                <w:sz w:val="24"/>
              </w:rPr>
              <w:t>精度</w:t>
            </w:r>
          </w:p>
        </w:tc>
        <w:tc>
          <w:tcPr>
            <w:tcW w:w="701" w:type="dxa"/>
            <w:shd w:val="clear" w:color="auto" w:fill="auto"/>
            <w:vAlign w:val="center"/>
          </w:tcPr>
          <w:p>
            <w:pPr>
              <w:jc w:val="center"/>
              <w:rPr>
                <w:rFonts w:hint="eastAsia"/>
                <w:sz w:val="24"/>
              </w:rPr>
            </w:pPr>
            <w:r>
              <w:rPr>
                <w:rFonts w:hint="eastAsia"/>
                <w:sz w:val="24"/>
              </w:rPr>
              <w:t>1</w:t>
            </w:r>
          </w:p>
        </w:tc>
        <w:tc>
          <w:tcPr>
            <w:tcW w:w="3612" w:type="dxa"/>
            <w:gridSpan w:val="2"/>
            <w:vAlign w:val="center"/>
          </w:tcPr>
          <w:p>
            <w:pPr>
              <w:spacing w:line="320" w:lineRule="atLeast"/>
              <w:rPr>
                <w:rFonts w:hint="eastAsia"/>
                <w:sz w:val="24"/>
              </w:rPr>
            </w:pPr>
            <w:r>
              <w:rPr>
                <w:rFonts w:hint="eastAsia"/>
                <w:sz w:val="24"/>
              </w:rPr>
              <w:t xml:space="preserve">尺寸精度 </w:t>
            </w:r>
          </w:p>
        </w:tc>
        <w:tc>
          <w:tcPr>
            <w:tcW w:w="2387" w:type="dxa"/>
            <w:gridSpan w:val="3"/>
            <w:vMerge w:val="restart"/>
            <w:vAlign w:val="center"/>
          </w:tcPr>
          <w:p>
            <w:pPr>
              <w:jc w:val="center"/>
              <w:rPr>
                <w:rFonts w:hint="eastAsia"/>
                <w:sz w:val="24"/>
              </w:rPr>
            </w:pPr>
            <w:r>
              <w:rPr>
                <w:rFonts w:hint="eastAsia"/>
                <w:sz w:val="24"/>
              </w:rPr>
              <w:t>根据图纸项目进行检测配分</w:t>
            </w:r>
          </w:p>
        </w:tc>
        <w:tc>
          <w:tcPr>
            <w:tcW w:w="637" w:type="dxa"/>
            <w:vAlign w:val="center"/>
          </w:tcPr>
          <w:p>
            <w:pPr>
              <w:jc w:val="center"/>
              <w:rPr>
                <w:rFonts w:hint="eastAsia"/>
                <w:sz w:val="24"/>
              </w:rPr>
            </w:pPr>
            <w:r>
              <w:rPr>
                <w:rFonts w:hint="eastAsia"/>
                <w:sz w:val="24"/>
              </w:rPr>
              <w:t>5</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ascii="宋体" w:hAnsi="宋体" w:cs="宋体"/>
                <w:color w:val="000000"/>
                <w:kern w:val="0"/>
                <w:sz w:val="24"/>
              </w:rPr>
            </w:pPr>
            <w:r>
              <w:rPr>
                <w:rFonts w:hint="eastAsia" w:ascii="宋体" w:hAnsi="宋体" w:cs="宋体"/>
                <w:color w:val="000000"/>
                <w:kern w:val="0"/>
                <w:sz w:val="24"/>
              </w:rPr>
              <w:t>2</w:t>
            </w:r>
          </w:p>
        </w:tc>
        <w:tc>
          <w:tcPr>
            <w:tcW w:w="3612" w:type="dxa"/>
            <w:gridSpan w:val="2"/>
            <w:vAlign w:val="center"/>
          </w:tcPr>
          <w:p>
            <w:pPr>
              <w:rPr>
                <w:rFonts w:hint="eastAsia" w:ascii="宋体" w:hAnsi="宋体" w:cs="宋体"/>
                <w:color w:val="000000"/>
                <w:kern w:val="0"/>
                <w:sz w:val="24"/>
              </w:rPr>
            </w:pPr>
            <w:r>
              <w:rPr>
                <w:rFonts w:hint="eastAsia" w:ascii="宋体" w:hAnsi="宋体" w:cs="宋体"/>
                <w:color w:val="000000"/>
                <w:kern w:val="0"/>
                <w:sz w:val="24"/>
              </w:rPr>
              <w:t xml:space="preserve">位置精度 </w:t>
            </w:r>
          </w:p>
        </w:tc>
        <w:tc>
          <w:tcPr>
            <w:tcW w:w="2387" w:type="dxa"/>
            <w:gridSpan w:val="3"/>
            <w:vMerge w:val="continue"/>
            <w:vAlign w:val="center"/>
          </w:tcPr>
          <w:p>
            <w:pPr>
              <w:jc w:val="center"/>
              <w:rPr>
                <w:rFonts w:hint="eastAsia"/>
                <w:sz w:val="24"/>
              </w:rPr>
            </w:pPr>
          </w:p>
        </w:tc>
        <w:tc>
          <w:tcPr>
            <w:tcW w:w="637" w:type="dxa"/>
            <w:vAlign w:val="center"/>
          </w:tcPr>
          <w:p>
            <w:pPr>
              <w:jc w:val="center"/>
              <w:rPr>
                <w:rFonts w:hint="eastAsia"/>
                <w:sz w:val="24"/>
              </w:rPr>
            </w:pPr>
            <w:r>
              <w:rPr>
                <w:rFonts w:hint="eastAsia"/>
                <w:sz w:val="24"/>
              </w:rPr>
              <w:t>5</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ascii="宋体" w:hAnsi="宋体" w:cs="宋体"/>
                <w:color w:val="000000"/>
                <w:kern w:val="0"/>
                <w:sz w:val="24"/>
              </w:rPr>
            </w:pPr>
            <w:r>
              <w:rPr>
                <w:rFonts w:hint="eastAsia" w:ascii="宋体" w:hAnsi="宋体" w:cs="宋体"/>
                <w:color w:val="000000"/>
                <w:kern w:val="0"/>
                <w:sz w:val="24"/>
              </w:rPr>
              <w:t>3</w:t>
            </w:r>
          </w:p>
        </w:tc>
        <w:tc>
          <w:tcPr>
            <w:tcW w:w="3612" w:type="dxa"/>
            <w:gridSpan w:val="2"/>
            <w:vAlign w:val="center"/>
          </w:tcPr>
          <w:p>
            <w:pPr>
              <w:rPr>
                <w:rFonts w:hint="eastAsia" w:ascii="宋体" w:hAnsi="宋体" w:cs="宋体"/>
                <w:color w:val="000000"/>
                <w:kern w:val="0"/>
                <w:sz w:val="24"/>
              </w:rPr>
            </w:pPr>
            <w:r>
              <w:rPr>
                <w:rFonts w:hint="eastAsia" w:ascii="宋体" w:hAnsi="宋体" w:cs="宋体"/>
                <w:color w:val="000000"/>
                <w:kern w:val="0"/>
                <w:sz w:val="24"/>
              </w:rPr>
              <w:t xml:space="preserve">表面质量 </w:t>
            </w:r>
          </w:p>
        </w:tc>
        <w:tc>
          <w:tcPr>
            <w:tcW w:w="2387" w:type="dxa"/>
            <w:gridSpan w:val="3"/>
            <w:vMerge w:val="continue"/>
            <w:vAlign w:val="center"/>
          </w:tcPr>
          <w:p>
            <w:pPr>
              <w:jc w:val="center"/>
              <w:rPr>
                <w:rFonts w:hint="eastAsia"/>
                <w:sz w:val="24"/>
              </w:rPr>
            </w:pPr>
          </w:p>
        </w:tc>
        <w:tc>
          <w:tcPr>
            <w:tcW w:w="637" w:type="dxa"/>
            <w:vAlign w:val="center"/>
          </w:tcPr>
          <w:p>
            <w:pPr>
              <w:jc w:val="center"/>
              <w:rPr>
                <w:rFonts w:hint="eastAsia"/>
                <w:sz w:val="24"/>
              </w:rPr>
            </w:pPr>
            <w:r>
              <w:rPr>
                <w:rFonts w:hint="eastAsia"/>
                <w:sz w:val="24"/>
              </w:rPr>
              <w:t>6</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ascii="宋体" w:hAnsi="宋体" w:cs="宋体"/>
                <w:color w:val="000000"/>
                <w:kern w:val="0"/>
                <w:sz w:val="24"/>
              </w:rPr>
            </w:pPr>
            <w:r>
              <w:rPr>
                <w:rFonts w:hint="eastAsia" w:ascii="宋体" w:hAnsi="宋体" w:cs="宋体"/>
                <w:color w:val="000000"/>
                <w:kern w:val="0"/>
                <w:sz w:val="24"/>
              </w:rPr>
              <w:t>4</w:t>
            </w:r>
          </w:p>
        </w:tc>
        <w:tc>
          <w:tcPr>
            <w:tcW w:w="3612" w:type="dxa"/>
            <w:gridSpan w:val="2"/>
            <w:vAlign w:val="center"/>
          </w:tcPr>
          <w:p>
            <w:pPr>
              <w:rPr>
                <w:rFonts w:hint="eastAsia" w:ascii="宋体" w:hAnsi="宋体" w:cs="宋体"/>
                <w:color w:val="000000"/>
                <w:kern w:val="0"/>
                <w:sz w:val="24"/>
              </w:rPr>
            </w:pPr>
            <w:r>
              <w:rPr>
                <w:rFonts w:hint="eastAsia" w:ascii="宋体" w:hAnsi="宋体" w:cs="宋体"/>
                <w:color w:val="000000"/>
                <w:kern w:val="0"/>
                <w:sz w:val="24"/>
              </w:rPr>
              <w:t>是否有漏加工现象</w:t>
            </w:r>
          </w:p>
        </w:tc>
        <w:tc>
          <w:tcPr>
            <w:tcW w:w="2387" w:type="dxa"/>
            <w:gridSpan w:val="3"/>
            <w:vAlign w:val="center"/>
          </w:tcPr>
          <w:p>
            <w:pPr>
              <w:jc w:val="center"/>
              <w:rPr>
                <w:rFonts w:hint="eastAsia"/>
                <w:sz w:val="24"/>
              </w:rPr>
            </w:pPr>
            <w:r>
              <w:rPr>
                <w:rFonts w:hint="eastAsia"/>
                <w:sz w:val="24"/>
              </w:rPr>
              <w:t>每漏一处扣2分，扣完止</w:t>
            </w:r>
          </w:p>
        </w:tc>
        <w:tc>
          <w:tcPr>
            <w:tcW w:w="637" w:type="dxa"/>
            <w:vAlign w:val="center"/>
          </w:tcPr>
          <w:p>
            <w:pPr>
              <w:jc w:val="center"/>
              <w:rPr>
                <w:rFonts w:hint="eastAsia"/>
                <w:sz w:val="24"/>
              </w:rPr>
            </w:pPr>
            <w:r>
              <w:rPr>
                <w:rFonts w:hint="eastAsia"/>
                <w:sz w:val="24"/>
              </w:rPr>
              <w:t>4</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8" w:hRule="atLeast"/>
          <w:jc w:val="center"/>
        </w:trPr>
        <w:tc>
          <w:tcPr>
            <w:tcW w:w="716" w:type="dxa"/>
            <w:vMerge w:val="restart"/>
            <w:shd w:val="clear" w:color="auto" w:fill="auto"/>
            <w:vAlign w:val="center"/>
          </w:tcPr>
          <w:p>
            <w:pPr>
              <w:jc w:val="center"/>
              <w:rPr>
                <w:rFonts w:hint="eastAsia"/>
                <w:sz w:val="24"/>
              </w:rPr>
            </w:pPr>
            <w:r>
              <w:rPr>
                <w:rFonts w:hint="eastAsia"/>
                <w:sz w:val="24"/>
              </w:rPr>
              <w:t>装配</w:t>
            </w:r>
          </w:p>
        </w:tc>
        <w:tc>
          <w:tcPr>
            <w:tcW w:w="701" w:type="dxa"/>
            <w:shd w:val="clear" w:color="auto" w:fill="auto"/>
            <w:vAlign w:val="center"/>
          </w:tcPr>
          <w:p>
            <w:pPr>
              <w:jc w:val="center"/>
              <w:rPr>
                <w:rFonts w:hint="eastAsia"/>
                <w:sz w:val="24"/>
              </w:rPr>
            </w:pPr>
            <w:r>
              <w:rPr>
                <w:rFonts w:hint="eastAsia"/>
                <w:sz w:val="24"/>
              </w:rPr>
              <w:t>5</w:t>
            </w:r>
          </w:p>
        </w:tc>
        <w:tc>
          <w:tcPr>
            <w:tcW w:w="3612" w:type="dxa"/>
            <w:gridSpan w:val="2"/>
            <w:vAlign w:val="center"/>
          </w:tcPr>
          <w:p>
            <w:pPr>
              <w:rPr>
                <w:rFonts w:hint="eastAsia" w:ascii="宋体" w:hAnsi="宋体" w:cs="宋体"/>
                <w:color w:val="000000"/>
                <w:kern w:val="0"/>
                <w:sz w:val="24"/>
              </w:rPr>
            </w:pPr>
            <w:r>
              <w:rPr>
                <w:rFonts w:hint="eastAsia" w:ascii="宋体" w:hAnsi="宋体" w:cs="宋体"/>
                <w:color w:val="000000"/>
                <w:kern w:val="0"/>
                <w:sz w:val="24"/>
              </w:rPr>
              <w:t>装配前的准备工作是否规范（清理、检测）</w:t>
            </w:r>
          </w:p>
        </w:tc>
        <w:tc>
          <w:tcPr>
            <w:tcW w:w="2387" w:type="dxa"/>
            <w:gridSpan w:val="3"/>
            <w:vAlign w:val="center"/>
          </w:tcPr>
          <w:p>
            <w:pPr>
              <w:jc w:val="center"/>
              <w:rPr>
                <w:rFonts w:hint="eastAsia"/>
                <w:sz w:val="24"/>
              </w:rPr>
            </w:pPr>
            <w:r>
              <w:rPr>
                <w:rFonts w:hint="eastAsia"/>
                <w:sz w:val="24"/>
              </w:rPr>
              <w:t>无此项全扣</w:t>
            </w:r>
          </w:p>
        </w:tc>
        <w:tc>
          <w:tcPr>
            <w:tcW w:w="637" w:type="dxa"/>
            <w:vAlign w:val="center"/>
          </w:tcPr>
          <w:p>
            <w:pPr>
              <w:jc w:val="center"/>
              <w:rPr>
                <w:rFonts w:hint="eastAsia"/>
                <w:sz w:val="24"/>
              </w:rPr>
            </w:pPr>
            <w:r>
              <w:rPr>
                <w:rFonts w:hint="eastAsia"/>
                <w:sz w:val="24"/>
              </w:rPr>
              <w:t>5</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6</w:t>
            </w:r>
          </w:p>
        </w:tc>
        <w:tc>
          <w:tcPr>
            <w:tcW w:w="3612" w:type="dxa"/>
            <w:gridSpan w:val="2"/>
            <w:vAlign w:val="center"/>
          </w:tcPr>
          <w:p>
            <w:pPr>
              <w:rPr>
                <w:rFonts w:hint="eastAsia" w:ascii="宋体" w:hAnsi="宋体" w:cs="宋体"/>
                <w:color w:val="000000"/>
                <w:kern w:val="0"/>
                <w:sz w:val="24"/>
              </w:rPr>
            </w:pPr>
            <w:r>
              <w:rPr>
                <w:rFonts w:hint="eastAsia" w:ascii="宋体" w:hAnsi="宋体" w:cs="宋体"/>
                <w:color w:val="000000"/>
                <w:kern w:val="0"/>
                <w:sz w:val="24"/>
              </w:rPr>
              <w:t>装配顺序、方法是否合理</w:t>
            </w:r>
          </w:p>
        </w:tc>
        <w:tc>
          <w:tcPr>
            <w:tcW w:w="2387" w:type="dxa"/>
            <w:gridSpan w:val="3"/>
            <w:vAlign w:val="center"/>
          </w:tcPr>
          <w:p>
            <w:pPr>
              <w:jc w:val="center"/>
              <w:rPr>
                <w:rFonts w:hint="eastAsia"/>
                <w:sz w:val="24"/>
              </w:rPr>
            </w:pPr>
            <w:r>
              <w:rPr>
                <w:rFonts w:hint="eastAsia"/>
                <w:sz w:val="24"/>
              </w:rPr>
              <w:t>每有一处不合理扣2分</w:t>
            </w:r>
          </w:p>
        </w:tc>
        <w:tc>
          <w:tcPr>
            <w:tcW w:w="637" w:type="dxa"/>
            <w:vAlign w:val="center"/>
          </w:tcPr>
          <w:p>
            <w:pPr>
              <w:jc w:val="center"/>
              <w:rPr>
                <w:rFonts w:hint="eastAsia"/>
                <w:sz w:val="24"/>
              </w:rPr>
            </w:pPr>
            <w:r>
              <w:rPr>
                <w:rFonts w:hint="eastAsia"/>
                <w:sz w:val="24"/>
              </w:rPr>
              <w:t>5</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7</w:t>
            </w:r>
          </w:p>
        </w:tc>
        <w:tc>
          <w:tcPr>
            <w:tcW w:w="3612" w:type="dxa"/>
            <w:gridSpan w:val="2"/>
            <w:vAlign w:val="center"/>
          </w:tcPr>
          <w:p>
            <w:pPr>
              <w:rPr>
                <w:rFonts w:hint="eastAsia"/>
                <w:sz w:val="24"/>
              </w:rPr>
            </w:pPr>
            <w:r>
              <w:rPr>
                <w:rFonts w:hint="eastAsia"/>
                <w:sz w:val="24"/>
              </w:rPr>
              <w:t>各机构装配后是否运动灵活、准确可靠</w:t>
            </w:r>
          </w:p>
        </w:tc>
        <w:tc>
          <w:tcPr>
            <w:tcW w:w="2387" w:type="dxa"/>
            <w:gridSpan w:val="3"/>
            <w:vAlign w:val="center"/>
          </w:tcPr>
          <w:p>
            <w:pPr>
              <w:jc w:val="center"/>
              <w:rPr>
                <w:rFonts w:hint="eastAsia"/>
                <w:sz w:val="24"/>
              </w:rPr>
            </w:pPr>
            <w:r>
              <w:rPr>
                <w:rFonts w:hint="eastAsia"/>
                <w:sz w:val="24"/>
              </w:rPr>
              <w:t>运动有阻滞现象每处扣2分</w:t>
            </w:r>
          </w:p>
        </w:tc>
        <w:tc>
          <w:tcPr>
            <w:tcW w:w="637" w:type="dxa"/>
            <w:vAlign w:val="center"/>
          </w:tcPr>
          <w:p>
            <w:pPr>
              <w:jc w:val="center"/>
              <w:rPr>
                <w:rFonts w:hint="eastAsia"/>
                <w:sz w:val="24"/>
              </w:rPr>
            </w:pPr>
            <w:r>
              <w:rPr>
                <w:rFonts w:hint="eastAsia"/>
                <w:sz w:val="24"/>
              </w:rPr>
              <w:t>5</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8</w:t>
            </w:r>
          </w:p>
        </w:tc>
        <w:tc>
          <w:tcPr>
            <w:tcW w:w="3612" w:type="dxa"/>
            <w:gridSpan w:val="2"/>
            <w:vAlign w:val="center"/>
          </w:tcPr>
          <w:p>
            <w:pPr>
              <w:rPr>
                <w:rFonts w:hint="eastAsia"/>
                <w:sz w:val="24"/>
              </w:rPr>
            </w:pPr>
            <w:r>
              <w:rPr>
                <w:rFonts w:hint="eastAsia"/>
                <w:sz w:val="24"/>
              </w:rPr>
              <w:t>是否出现漏装、错装现象</w:t>
            </w:r>
          </w:p>
        </w:tc>
        <w:tc>
          <w:tcPr>
            <w:tcW w:w="2387" w:type="dxa"/>
            <w:gridSpan w:val="3"/>
            <w:vAlign w:val="center"/>
          </w:tcPr>
          <w:p>
            <w:pPr>
              <w:jc w:val="center"/>
              <w:rPr>
                <w:rFonts w:hint="eastAsia"/>
                <w:sz w:val="24"/>
              </w:rPr>
            </w:pPr>
            <w:r>
              <w:rPr>
                <w:rFonts w:hint="eastAsia"/>
                <w:sz w:val="24"/>
              </w:rPr>
              <w:t>每处扣2分，扣完为止</w:t>
            </w:r>
          </w:p>
        </w:tc>
        <w:tc>
          <w:tcPr>
            <w:tcW w:w="637" w:type="dxa"/>
            <w:vAlign w:val="center"/>
          </w:tcPr>
          <w:p>
            <w:pPr>
              <w:jc w:val="center"/>
              <w:rPr>
                <w:rFonts w:hint="eastAsia"/>
                <w:sz w:val="24"/>
              </w:rPr>
            </w:pPr>
            <w:r>
              <w:rPr>
                <w:rFonts w:hint="eastAsia"/>
                <w:sz w:val="24"/>
              </w:rPr>
              <w:t>5</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16" w:type="dxa"/>
            <w:vMerge w:val="restart"/>
            <w:shd w:val="clear" w:color="auto" w:fill="auto"/>
            <w:vAlign w:val="center"/>
          </w:tcPr>
          <w:p>
            <w:pPr>
              <w:rPr>
                <w:rFonts w:hint="eastAsia"/>
                <w:sz w:val="24"/>
              </w:rPr>
            </w:pPr>
            <w:r>
              <w:rPr>
                <w:rFonts w:hint="eastAsia"/>
                <w:sz w:val="24"/>
              </w:rPr>
              <w:t>试模</w:t>
            </w:r>
          </w:p>
        </w:tc>
        <w:tc>
          <w:tcPr>
            <w:tcW w:w="701" w:type="dxa"/>
            <w:shd w:val="clear" w:color="auto" w:fill="auto"/>
            <w:vAlign w:val="center"/>
          </w:tcPr>
          <w:p>
            <w:pPr>
              <w:jc w:val="center"/>
              <w:rPr>
                <w:rFonts w:hint="eastAsia"/>
                <w:sz w:val="24"/>
              </w:rPr>
            </w:pPr>
            <w:r>
              <w:rPr>
                <w:rFonts w:hint="eastAsia"/>
                <w:sz w:val="24"/>
              </w:rPr>
              <w:t>9</w:t>
            </w:r>
          </w:p>
        </w:tc>
        <w:tc>
          <w:tcPr>
            <w:tcW w:w="3612" w:type="dxa"/>
            <w:gridSpan w:val="2"/>
            <w:vAlign w:val="center"/>
          </w:tcPr>
          <w:p>
            <w:pPr>
              <w:rPr>
                <w:rFonts w:hint="eastAsia"/>
                <w:sz w:val="24"/>
              </w:rPr>
            </w:pPr>
            <w:r>
              <w:rPr>
                <w:rFonts w:hint="eastAsia"/>
                <w:sz w:val="24"/>
              </w:rPr>
              <w:t>能否进行试模前的安全检查</w:t>
            </w:r>
          </w:p>
        </w:tc>
        <w:tc>
          <w:tcPr>
            <w:tcW w:w="2387" w:type="dxa"/>
            <w:gridSpan w:val="3"/>
            <w:vAlign w:val="center"/>
          </w:tcPr>
          <w:p>
            <w:pPr>
              <w:jc w:val="center"/>
              <w:rPr>
                <w:rFonts w:hint="eastAsia"/>
                <w:sz w:val="24"/>
              </w:rPr>
            </w:pPr>
            <w:r>
              <w:rPr>
                <w:rFonts w:hint="eastAsia"/>
                <w:sz w:val="24"/>
              </w:rPr>
              <w:t>无安全检查全扣</w:t>
            </w:r>
          </w:p>
        </w:tc>
        <w:tc>
          <w:tcPr>
            <w:tcW w:w="637" w:type="dxa"/>
            <w:vAlign w:val="center"/>
          </w:tcPr>
          <w:p>
            <w:pPr>
              <w:jc w:val="center"/>
              <w:rPr>
                <w:rFonts w:hint="eastAsia"/>
                <w:sz w:val="24"/>
              </w:rPr>
            </w:pPr>
            <w:r>
              <w:rPr>
                <w:rFonts w:hint="eastAsia"/>
                <w:sz w:val="24"/>
              </w:rPr>
              <w:t>2</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10</w:t>
            </w:r>
          </w:p>
        </w:tc>
        <w:tc>
          <w:tcPr>
            <w:tcW w:w="3612" w:type="dxa"/>
            <w:gridSpan w:val="2"/>
            <w:vAlign w:val="center"/>
          </w:tcPr>
          <w:p>
            <w:pPr>
              <w:rPr>
                <w:rFonts w:hint="eastAsia"/>
                <w:sz w:val="24"/>
              </w:rPr>
            </w:pPr>
            <w:r>
              <w:rPr>
                <w:rFonts w:hint="eastAsia"/>
                <w:sz w:val="24"/>
                <w:lang w:eastAsia="zh-CN"/>
              </w:rPr>
              <w:t>同等试模参数</w:t>
            </w:r>
            <w:r>
              <w:rPr>
                <w:rFonts w:hint="eastAsia"/>
                <w:sz w:val="24"/>
              </w:rPr>
              <w:t>提交前</w:t>
            </w:r>
            <w:r>
              <w:rPr>
                <w:rFonts w:hint="eastAsia"/>
                <w:sz w:val="24"/>
                <w:lang w:val="en-US" w:eastAsia="zh-CN"/>
              </w:rPr>
              <w:t>5</w:t>
            </w:r>
            <w:r>
              <w:rPr>
                <w:rFonts w:hint="eastAsia"/>
                <w:sz w:val="24"/>
              </w:rPr>
              <w:t>模带流道凝料制件</w:t>
            </w:r>
          </w:p>
        </w:tc>
        <w:tc>
          <w:tcPr>
            <w:tcW w:w="2387" w:type="dxa"/>
            <w:gridSpan w:val="3"/>
            <w:vAlign w:val="center"/>
          </w:tcPr>
          <w:p>
            <w:pPr>
              <w:rPr>
                <w:rFonts w:hint="eastAsia"/>
                <w:sz w:val="24"/>
              </w:rPr>
            </w:pPr>
            <w:r>
              <w:rPr>
                <w:rFonts w:hint="eastAsia"/>
                <w:sz w:val="24"/>
              </w:rPr>
              <w:t>每少1件</w:t>
            </w:r>
            <w:r>
              <w:rPr>
                <w:rFonts w:hint="eastAsia"/>
                <w:sz w:val="24"/>
                <w:lang w:eastAsia="zh-CN"/>
              </w:rPr>
              <w:t>不完整制件</w:t>
            </w:r>
            <w:r>
              <w:rPr>
                <w:rFonts w:hint="eastAsia"/>
                <w:sz w:val="24"/>
              </w:rPr>
              <w:t>扣1分</w:t>
            </w:r>
          </w:p>
        </w:tc>
        <w:tc>
          <w:tcPr>
            <w:tcW w:w="637" w:type="dxa"/>
            <w:vAlign w:val="center"/>
          </w:tcPr>
          <w:p>
            <w:pPr>
              <w:jc w:val="center"/>
              <w:rPr>
                <w:rFonts w:hint="eastAsia"/>
                <w:sz w:val="24"/>
              </w:rPr>
            </w:pPr>
            <w:r>
              <w:rPr>
                <w:rFonts w:hint="eastAsia"/>
                <w:sz w:val="24"/>
              </w:rPr>
              <w:t>5</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0"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11</w:t>
            </w:r>
          </w:p>
        </w:tc>
        <w:tc>
          <w:tcPr>
            <w:tcW w:w="3612" w:type="dxa"/>
            <w:gridSpan w:val="2"/>
            <w:vAlign w:val="center"/>
          </w:tcPr>
          <w:p>
            <w:pPr>
              <w:rPr>
                <w:rFonts w:hint="eastAsia"/>
                <w:sz w:val="24"/>
              </w:rPr>
            </w:pPr>
            <w:r>
              <w:rPr>
                <w:rFonts w:hint="eastAsia"/>
                <w:sz w:val="24"/>
              </w:rPr>
              <w:t>是否需下线修模</w:t>
            </w:r>
          </w:p>
        </w:tc>
        <w:tc>
          <w:tcPr>
            <w:tcW w:w="2387" w:type="dxa"/>
            <w:gridSpan w:val="3"/>
            <w:vAlign w:val="center"/>
          </w:tcPr>
          <w:p>
            <w:pPr>
              <w:rPr>
                <w:rFonts w:hint="eastAsia"/>
                <w:sz w:val="24"/>
              </w:rPr>
            </w:pPr>
            <w:r>
              <w:rPr>
                <w:rFonts w:hint="eastAsia"/>
                <w:sz w:val="24"/>
              </w:rPr>
              <w:t>下线修模扣</w:t>
            </w:r>
            <w:r>
              <w:rPr>
                <w:rFonts w:hint="eastAsia"/>
                <w:sz w:val="24"/>
                <w:lang w:val="en-US" w:eastAsia="zh-CN"/>
              </w:rPr>
              <w:t>3</w:t>
            </w:r>
            <w:r>
              <w:rPr>
                <w:rFonts w:hint="eastAsia"/>
                <w:sz w:val="24"/>
              </w:rPr>
              <w:t>分</w:t>
            </w:r>
          </w:p>
        </w:tc>
        <w:tc>
          <w:tcPr>
            <w:tcW w:w="637" w:type="dxa"/>
            <w:vAlign w:val="center"/>
          </w:tcPr>
          <w:p>
            <w:pPr>
              <w:jc w:val="center"/>
              <w:rPr>
                <w:rFonts w:hint="eastAsia"/>
                <w:sz w:val="24"/>
              </w:rPr>
            </w:pPr>
            <w:r>
              <w:rPr>
                <w:rFonts w:hint="eastAsia"/>
                <w:sz w:val="24"/>
              </w:rPr>
              <w:t>3</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16" w:type="dxa"/>
            <w:vMerge w:val="restart"/>
            <w:shd w:val="clear" w:color="auto" w:fill="auto"/>
            <w:vAlign w:val="center"/>
          </w:tcPr>
          <w:p>
            <w:pPr>
              <w:jc w:val="center"/>
              <w:rPr>
                <w:rFonts w:hint="eastAsia"/>
                <w:sz w:val="24"/>
              </w:rPr>
            </w:pPr>
            <w:r>
              <w:rPr>
                <w:rFonts w:hint="eastAsia"/>
                <w:sz w:val="24"/>
              </w:rPr>
              <w:t>制件</w:t>
            </w:r>
          </w:p>
          <w:p>
            <w:pPr>
              <w:rPr>
                <w:rFonts w:hint="eastAsia"/>
                <w:sz w:val="24"/>
              </w:rPr>
            </w:pPr>
            <w:r>
              <w:rPr>
                <w:rFonts w:hint="eastAsia"/>
                <w:sz w:val="24"/>
              </w:rPr>
              <w:t>质量</w:t>
            </w:r>
          </w:p>
        </w:tc>
        <w:tc>
          <w:tcPr>
            <w:tcW w:w="701" w:type="dxa"/>
            <w:shd w:val="clear" w:color="auto" w:fill="auto"/>
            <w:vAlign w:val="center"/>
          </w:tcPr>
          <w:p>
            <w:pPr>
              <w:jc w:val="center"/>
              <w:rPr>
                <w:rFonts w:hint="eastAsia"/>
                <w:sz w:val="24"/>
              </w:rPr>
            </w:pPr>
            <w:r>
              <w:rPr>
                <w:rFonts w:hint="eastAsia"/>
                <w:sz w:val="24"/>
              </w:rPr>
              <w:t>12</w:t>
            </w:r>
          </w:p>
        </w:tc>
        <w:tc>
          <w:tcPr>
            <w:tcW w:w="3612" w:type="dxa"/>
            <w:gridSpan w:val="2"/>
            <w:shd w:val="clear" w:color="auto" w:fill="auto"/>
            <w:vAlign w:val="center"/>
          </w:tcPr>
          <w:p>
            <w:pPr>
              <w:rPr>
                <w:rFonts w:hint="eastAsia"/>
                <w:sz w:val="24"/>
              </w:rPr>
            </w:pPr>
            <w:r>
              <w:rPr>
                <w:rFonts w:hint="eastAsia"/>
                <w:sz w:val="24"/>
              </w:rPr>
              <w:t>制件表面质量</w:t>
            </w:r>
          </w:p>
          <w:p>
            <w:pPr>
              <w:rPr>
                <w:rFonts w:hint="eastAsia"/>
                <w:sz w:val="24"/>
              </w:rPr>
            </w:pPr>
            <w:r>
              <w:rPr>
                <w:rFonts w:hint="eastAsia"/>
                <w:sz w:val="24"/>
              </w:rPr>
              <w:t>（水纹、熔接痕、顶白等）</w:t>
            </w:r>
          </w:p>
        </w:tc>
        <w:tc>
          <w:tcPr>
            <w:tcW w:w="2387" w:type="dxa"/>
            <w:gridSpan w:val="3"/>
            <w:vMerge w:val="restart"/>
            <w:shd w:val="clear" w:color="auto" w:fill="auto"/>
            <w:vAlign w:val="center"/>
          </w:tcPr>
          <w:p>
            <w:pPr>
              <w:jc w:val="center"/>
              <w:rPr>
                <w:rFonts w:hint="eastAsia"/>
                <w:sz w:val="24"/>
              </w:rPr>
            </w:pPr>
            <w:r>
              <w:rPr>
                <w:rFonts w:hint="eastAsia"/>
                <w:sz w:val="24"/>
              </w:rPr>
              <w:t>每一处不合格扣2分，扣完为止</w:t>
            </w:r>
          </w:p>
        </w:tc>
        <w:tc>
          <w:tcPr>
            <w:tcW w:w="637" w:type="dxa"/>
            <w:vAlign w:val="center"/>
          </w:tcPr>
          <w:p>
            <w:pPr>
              <w:jc w:val="center"/>
              <w:rPr>
                <w:rFonts w:hint="eastAsia"/>
                <w:sz w:val="24"/>
              </w:rPr>
            </w:pPr>
            <w:r>
              <w:rPr>
                <w:rFonts w:hint="eastAsia"/>
                <w:sz w:val="24"/>
              </w:rPr>
              <w:t>15</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13</w:t>
            </w:r>
          </w:p>
        </w:tc>
        <w:tc>
          <w:tcPr>
            <w:tcW w:w="3612" w:type="dxa"/>
            <w:gridSpan w:val="2"/>
            <w:shd w:val="clear" w:color="auto" w:fill="auto"/>
            <w:vAlign w:val="center"/>
          </w:tcPr>
          <w:p>
            <w:pPr>
              <w:rPr>
                <w:rFonts w:hint="eastAsia"/>
                <w:sz w:val="24"/>
              </w:rPr>
            </w:pPr>
            <w:r>
              <w:rPr>
                <w:rFonts w:hint="eastAsia"/>
                <w:sz w:val="24"/>
              </w:rPr>
              <w:t>制件尺寸精度</w:t>
            </w:r>
          </w:p>
        </w:tc>
        <w:tc>
          <w:tcPr>
            <w:tcW w:w="2387" w:type="dxa"/>
            <w:gridSpan w:val="3"/>
            <w:vMerge w:val="continue"/>
            <w:shd w:val="clear" w:color="auto" w:fill="auto"/>
            <w:vAlign w:val="center"/>
          </w:tcPr>
          <w:p>
            <w:pPr>
              <w:jc w:val="center"/>
              <w:rPr>
                <w:rFonts w:hint="eastAsia"/>
                <w:sz w:val="24"/>
              </w:rPr>
            </w:pPr>
          </w:p>
        </w:tc>
        <w:tc>
          <w:tcPr>
            <w:tcW w:w="637" w:type="dxa"/>
            <w:vAlign w:val="center"/>
          </w:tcPr>
          <w:p>
            <w:pPr>
              <w:jc w:val="center"/>
              <w:rPr>
                <w:rFonts w:hint="eastAsia"/>
                <w:sz w:val="24"/>
              </w:rPr>
            </w:pPr>
            <w:r>
              <w:rPr>
                <w:rFonts w:hint="eastAsia"/>
                <w:sz w:val="24"/>
              </w:rPr>
              <w:t>10</w:t>
            </w:r>
          </w:p>
        </w:tc>
        <w:tc>
          <w:tcPr>
            <w:tcW w:w="830" w:type="dxa"/>
            <w:vAlign w:val="center"/>
          </w:tcPr>
          <w:p>
            <w:pP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14</w:t>
            </w:r>
          </w:p>
        </w:tc>
        <w:tc>
          <w:tcPr>
            <w:tcW w:w="3612" w:type="dxa"/>
            <w:gridSpan w:val="2"/>
            <w:shd w:val="clear" w:color="auto" w:fill="auto"/>
            <w:vAlign w:val="center"/>
          </w:tcPr>
          <w:p>
            <w:pPr>
              <w:rPr>
                <w:rFonts w:hint="eastAsia"/>
                <w:sz w:val="24"/>
              </w:rPr>
            </w:pPr>
            <w:r>
              <w:rPr>
                <w:rFonts w:hint="eastAsia"/>
                <w:sz w:val="24"/>
              </w:rPr>
              <w:t>壁厚是否均匀</w:t>
            </w:r>
          </w:p>
        </w:tc>
        <w:tc>
          <w:tcPr>
            <w:tcW w:w="2387" w:type="dxa"/>
            <w:gridSpan w:val="3"/>
            <w:vMerge w:val="continue"/>
            <w:shd w:val="clear" w:color="auto" w:fill="auto"/>
            <w:vAlign w:val="center"/>
          </w:tcPr>
          <w:p>
            <w:pPr>
              <w:jc w:val="center"/>
              <w:rPr>
                <w:rFonts w:hint="eastAsia"/>
                <w:sz w:val="24"/>
              </w:rPr>
            </w:pPr>
          </w:p>
        </w:tc>
        <w:tc>
          <w:tcPr>
            <w:tcW w:w="637" w:type="dxa"/>
            <w:vAlign w:val="center"/>
          </w:tcPr>
          <w:p>
            <w:pPr>
              <w:jc w:val="center"/>
              <w:rPr>
                <w:rFonts w:hint="eastAsia"/>
                <w:sz w:val="24"/>
              </w:rPr>
            </w:pPr>
            <w:r>
              <w:rPr>
                <w:rFonts w:hint="eastAsia"/>
                <w:sz w:val="24"/>
              </w:rPr>
              <w:t>5</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15</w:t>
            </w:r>
          </w:p>
        </w:tc>
        <w:tc>
          <w:tcPr>
            <w:tcW w:w="3612" w:type="dxa"/>
            <w:gridSpan w:val="2"/>
            <w:vAlign w:val="center"/>
          </w:tcPr>
          <w:p>
            <w:pPr>
              <w:rPr>
                <w:rFonts w:hint="eastAsia"/>
                <w:sz w:val="24"/>
              </w:rPr>
            </w:pPr>
            <w:r>
              <w:rPr>
                <w:rFonts w:hint="eastAsia"/>
                <w:sz w:val="24"/>
              </w:rPr>
              <w:t>是否有毛边、披锋</w:t>
            </w:r>
          </w:p>
        </w:tc>
        <w:tc>
          <w:tcPr>
            <w:tcW w:w="2387" w:type="dxa"/>
            <w:gridSpan w:val="3"/>
            <w:vAlign w:val="center"/>
          </w:tcPr>
          <w:p>
            <w:pPr>
              <w:jc w:val="center"/>
              <w:rPr>
                <w:rFonts w:hint="eastAsia"/>
                <w:sz w:val="24"/>
              </w:rPr>
            </w:pPr>
            <w:r>
              <w:rPr>
                <w:rFonts w:hint="eastAsia"/>
                <w:sz w:val="24"/>
              </w:rPr>
              <w:t>每有一处扣2分</w:t>
            </w:r>
          </w:p>
        </w:tc>
        <w:tc>
          <w:tcPr>
            <w:tcW w:w="637" w:type="dxa"/>
            <w:vAlign w:val="center"/>
          </w:tcPr>
          <w:p>
            <w:pPr>
              <w:jc w:val="center"/>
              <w:rPr>
                <w:rFonts w:hint="eastAsia"/>
                <w:sz w:val="24"/>
              </w:rPr>
            </w:pPr>
            <w:r>
              <w:rPr>
                <w:rFonts w:hint="eastAsia"/>
                <w:sz w:val="24"/>
              </w:rPr>
              <w:t>10</w:t>
            </w:r>
          </w:p>
        </w:tc>
        <w:tc>
          <w:tcPr>
            <w:tcW w:w="830" w:type="dxa"/>
            <w:vAlign w:val="center"/>
          </w:tcPr>
          <w:p>
            <w:pPr>
              <w:jc w:val="cente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16</w:t>
            </w:r>
          </w:p>
        </w:tc>
        <w:tc>
          <w:tcPr>
            <w:tcW w:w="8353" w:type="dxa"/>
            <w:gridSpan w:val="8"/>
            <w:vAlign w:val="center"/>
          </w:tcPr>
          <w:p>
            <w:pPr>
              <w:rPr>
                <w:rFonts w:hint="eastAsia"/>
                <w:sz w:val="24"/>
              </w:rPr>
            </w:pPr>
            <w:r>
              <w:rPr>
                <w:rFonts w:hint="eastAsia"/>
                <w:sz w:val="24"/>
              </w:rPr>
              <w:t>如出现制件形状与要求严重不符或不完整，此项目计0分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jc w:val="center"/>
        </w:trPr>
        <w:tc>
          <w:tcPr>
            <w:tcW w:w="716" w:type="dxa"/>
            <w:vMerge w:val="restart"/>
            <w:shd w:val="clear" w:color="auto" w:fill="auto"/>
            <w:vAlign w:val="center"/>
          </w:tcPr>
          <w:p>
            <w:pPr>
              <w:jc w:val="center"/>
              <w:rPr>
                <w:rFonts w:hint="eastAsia"/>
                <w:sz w:val="24"/>
              </w:rPr>
            </w:pPr>
            <w:r>
              <w:rPr>
                <w:rFonts w:hint="eastAsia"/>
                <w:sz w:val="24"/>
              </w:rPr>
              <w:t>安全文明生产</w:t>
            </w:r>
          </w:p>
        </w:tc>
        <w:tc>
          <w:tcPr>
            <w:tcW w:w="701" w:type="dxa"/>
            <w:shd w:val="clear" w:color="auto" w:fill="auto"/>
            <w:vAlign w:val="center"/>
          </w:tcPr>
          <w:p>
            <w:pPr>
              <w:jc w:val="center"/>
              <w:rPr>
                <w:rFonts w:hint="eastAsia"/>
                <w:sz w:val="24"/>
              </w:rPr>
            </w:pPr>
            <w:r>
              <w:rPr>
                <w:rFonts w:hint="eastAsia"/>
                <w:sz w:val="24"/>
              </w:rPr>
              <w:t>17</w:t>
            </w:r>
          </w:p>
        </w:tc>
        <w:tc>
          <w:tcPr>
            <w:tcW w:w="3619" w:type="dxa"/>
            <w:gridSpan w:val="3"/>
            <w:vAlign w:val="center"/>
          </w:tcPr>
          <w:p>
            <w:pPr>
              <w:rPr>
                <w:rFonts w:hint="eastAsia" w:ascii="宋体" w:hAnsi="宋体" w:cs="宋体"/>
                <w:color w:val="000000"/>
                <w:kern w:val="0"/>
                <w:sz w:val="24"/>
              </w:rPr>
            </w:pPr>
            <w:r>
              <w:rPr>
                <w:rFonts w:hint="eastAsia" w:ascii="宋体" w:hAnsi="宋体" w:cs="宋体"/>
                <w:color w:val="000000"/>
                <w:kern w:val="0"/>
                <w:sz w:val="24"/>
              </w:rPr>
              <w:t>1、工、量具是否摆放规范</w:t>
            </w:r>
          </w:p>
        </w:tc>
        <w:tc>
          <w:tcPr>
            <w:tcW w:w="2380" w:type="dxa"/>
            <w:gridSpan w:val="2"/>
            <w:vMerge w:val="restart"/>
            <w:vAlign w:val="center"/>
          </w:tcPr>
          <w:p>
            <w:pPr>
              <w:jc w:val="center"/>
              <w:rPr>
                <w:rFonts w:hint="eastAsia"/>
                <w:sz w:val="24"/>
              </w:rPr>
            </w:pPr>
            <w:r>
              <w:rPr>
                <w:rFonts w:hint="eastAsia"/>
                <w:sz w:val="24"/>
              </w:rPr>
              <w:t>每违反一次扣2分，出现严重事故取消竞赛资格</w:t>
            </w:r>
          </w:p>
        </w:tc>
        <w:tc>
          <w:tcPr>
            <w:tcW w:w="637" w:type="dxa"/>
            <w:vAlign w:val="center"/>
          </w:tcPr>
          <w:p>
            <w:pPr>
              <w:jc w:val="center"/>
              <w:rPr>
                <w:rFonts w:hint="eastAsia"/>
                <w:sz w:val="24"/>
              </w:rPr>
            </w:pPr>
            <w:r>
              <w:rPr>
                <w:rFonts w:hint="eastAsia"/>
                <w:sz w:val="24"/>
              </w:rPr>
              <w:t>5</w:t>
            </w:r>
          </w:p>
        </w:tc>
        <w:tc>
          <w:tcPr>
            <w:tcW w:w="830" w:type="dxa"/>
            <w:vAlign w:val="center"/>
          </w:tcPr>
          <w:p>
            <w:pP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16" w:type="dxa"/>
            <w:vMerge w:val="continue"/>
            <w:shd w:val="clear" w:color="auto" w:fill="auto"/>
            <w:vAlign w:val="center"/>
          </w:tcPr>
          <w:p>
            <w:pPr>
              <w:jc w:val="center"/>
              <w:rPr>
                <w:rFonts w:hint="eastAsia"/>
                <w:sz w:val="24"/>
              </w:rPr>
            </w:pPr>
          </w:p>
        </w:tc>
        <w:tc>
          <w:tcPr>
            <w:tcW w:w="701" w:type="dxa"/>
            <w:shd w:val="clear" w:color="auto" w:fill="auto"/>
            <w:vAlign w:val="center"/>
          </w:tcPr>
          <w:p>
            <w:pPr>
              <w:jc w:val="center"/>
              <w:rPr>
                <w:rFonts w:hint="eastAsia"/>
                <w:sz w:val="24"/>
              </w:rPr>
            </w:pPr>
            <w:r>
              <w:rPr>
                <w:rFonts w:hint="eastAsia"/>
                <w:sz w:val="24"/>
              </w:rPr>
              <w:t>18</w:t>
            </w:r>
          </w:p>
        </w:tc>
        <w:tc>
          <w:tcPr>
            <w:tcW w:w="3619" w:type="dxa"/>
            <w:gridSpan w:val="3"/>
            <w:vAlign w:val="center"/>
          </w:tcPr>
          <w:p>
            <w:pPr>
              <w:rPr>
                <w:rFonts w:hint="eastAsia"/>
                <w:sz w:val="24"/>
              </w:rPr>
            </w:pPr>
            <w:r>
              <w:rPr>
                <w:rFonts w:hint="eastAsia" w:ascii="宋体" w:hAnsi="宋体" w:cs="宋体"/>
                <w:color w:val="000000"/>
                <w:kern w:val="0"/>
                <w:sz w:val="24"/>
              </w:rPr>
              <w:t>2、电动、风动工具使用是否正确、规范、安全</w:t>
            </w:r>
          </w:p>
        </w:tc>
        <w:tc>
          <w:tcPr>
            <w:tcW w:w="2380" w:type="dxa"/>
            <w:gridSpan w:val="2"/>
            <w:vMerge w:val="continue"/>
            <w:vAlign w:val="center"/>
          </w:tcPr>
          <w:p>
            <w:pPr>
              <w:jc w:val="center"/>
              <w:rPr>
                <w:rFonts w:hint="eastAsia"/>
                <w:sz w:val="24"/>
              </w:rPr>
            </w:pPr>
          </w:p>
        </w:tc>
        <w:tc>
          <w:tcPr>
            <w:tcW w:w="637" w:type="dxa"/>
            <w:vAlign w:val="center"/>
          </w:tcPr>
          <w:p>
            <w:pPr>
              <w:jc w:val="center"/>
              <w:rPr>
                <w:rFonts w:hint="eastAsia"/>
                <w:sz w:val="24"/>
              </w:rPr>
            </w:pPr>
            <w:r>
              <w:rPr>
                <w:rFonts w:hint="eastAsia"/>
                <w:sz w:val="24"/>
              </w:rPr>
              <w:t>5</w:t>
            </w:r>
          </w:p>
        </w:tc>
        <w:tc>
          <w:tcPr>
            <w:tcW w:w="830" w:type="dxa"/>
            <w:vAlign w:val="center"/>
          </w:tcPr>
          <w:p>
            <w:pPr>
              <w:rPr>
                <w:rFonts w:hint="eastAsia"/>
                <w:sz w:val="24"/>
              </w:rPr>
            </w:pPr>
          </w:p>
        </w:tc>
        <w:tc>
          <w:tcPr>
            <w:tcW w:w="88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 w:type="dxa"/>
            <w:gridSpan w:val="2"/>
            <w:vAlign w:val="center"/>
          </w:tcPr>
          <w:p>
            <w:pPr>
              <w:jc w:val="center"/>
              <w:rPr>
                <w:rFonts w:hint="eastAsia"/>
                <w:sz w:val="24"/>
              </w:rPr>
            </w:pPr>
            <w:r>
              <w:rPr>
                <w:rFonts w:hint="eastAsia"/>
                <w:sz w:val="24"/>
              </w:rPr>
              <w:t>检测裁判</w:t>
            </w:r>
          </w:p>
        </w:tc>
        <w:tc>
          <w:tcPr>
            <w:tcW w:w="3044" w:type="dxa"/>
            <w:vAlign w:val="center"/>
          </w:tcPr>
          <w:p>
            <w:pPr>
              <w:rPr>
                <w:rFonts w:hint="eastAsia"/>
                <w:sz w:val="24"/>
              </w:rPr>
            </w:pPr>
          </w:p>
        </w:tc>
        <w:tc>
          <w:tcPr>
            <w:tcW w:w="1575" w:type="dxa"/>
            <w:gridSpan w:val="3"/>
            <w:vAlign w:val="center"/>
          </w:tcPr>
          <w:p>
            <w:pPr>
              <w:jc w:val="center"/>
              <w:rPr>
                <w:rFonts w:hint="eastAsia"/>
                <w:sz w:val="24"/>
              </w:rPr>
            </w:pPr>
            <w:r>
              <w:rPr>
                <w:rFonts w:hint="eastAsia"/>
                <w:sz w:val="24"/>
              </w:rPr>
              <w:t>评分裁判</w:t>
            </w:r>
          </w:p>
        </w:tc>
        <w:tc>
          <w:tcPr>
            <w:tcW w:w="3734" w:type="dxa"/>
            <w:gridSpan w:val="4"/>
            <w:vAlign w:val="center"/>
          </w:tcPr>
          <w:p>
            <w:pPr>
              <w:rPr>
                <w:rFonts w:hint="eastAsia"/>
                <w:sz w:val="24"/>
              </w:rPr>
            </w:pPr>
          </w:p>
        </w:tc>
      </w:tr>
    </w:tbl>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562" w:firstLineChars="200"/>
        <w:outlineLvl w:val="9"/>
        <w:rPr>
          <w:rFonts w:hint="eastAsia" w:ascii="仿宋_GB2312" w:hAnsi="仿宋_GB2312" w:eastAsia="仿宋_GB2312" w:cs="仿宋_GB2312"/>
          <w:b/>
          <w:bCs/>
          <w:sz w:val="28"/>
          <w:szCs w:val="28"/>
        </w:rPr>
      </w:pPr>
    </w:p>
    <w:p>
      <w:pPr>
        <w:spacing w:line="360" w:lineRule="auto"/>
        <w:ind w:firstLine="480" w:firstLineChars="200"/>
        <w:rPr>
          <w:rFonts w:hint="eastAsia" w:ascii="仿宋_GB2312" w:hAnsi="华文细黑" w:eastAsia="仿宋_GB2312"/>
          <w:sz w:val="24"/>
          <w:szCs w:val="28"/>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GB312">
    <w:altName w:val="宋体"/>
    <w:panose1 w:val="00000000000000000000"/>
    <w:charset w:val="00"/>
    <w:family w:val="auto"/>
    <w:pitch w:val="default"/>
    <w:sig w:usb0="00000000" w:usb1="00000000" w:usb2="00000000" w:usb3="00000000" w:csb0="00000000" w:csb1="00000000"/>
  </w:font>
  <w:font w:name="经典黑体简">
    <w:altName w:val="黑体"/>
    <w:panose1 w:val="02010609000101010101"/>
    <w:charset w:val="86"/>
    <w:family w:val="auto"/>
    <w:pitch w:val="default"/>
    <w:sig w:usb0="00000000" w:usb1="00000000" w:usb2="0000001E" w:usb3="00000000" w:csb0="20040000" w:csb1="00000000"/>
  </w:font>
  <w:font w:name="楷体_GB2312">
    <w:panose1 w:val="02010609030101010101"/>
    <w:charset w:val="86"/>
    <w:family w:val="auto"/>
    <w:pitch w:val="default"/>
    <w:sig w:usb0="00000001" w:usb1="080E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E4091"/>
    <w:rsid w:val="007C0491"/>
    <w:rsid w:val="03C202A0"/>
    <w:rsid w:val="054944A7"/>
    <w:rsid w:val="0923099A"/>
    <w:rsid w:val="094D592E"/>
    <w:rsid w:val="0A291F60"/>
    <w:rsid w:val="0B534A79"/>
    <w:rsid w:val="0D1041A5"/>
    <w:rsid w:val="0F9F6F8E"/>
    <w:rsid w:val="0FFA6048"/>
    <w:rsid w:val="11E51AA8"/>
    <w:rsid w:val="12545E06"/>
    <w:rsid w:val="17B55E0C"/>
    <w:rsid w:val="19651EBE"/>
    <w:rsid w:val="1A6A1D6B"/>
    <w:rsid w:val="1C6128A0"/>
    <w:rsid w:val="1D6C72D7"/>
    <w:rsid w:val="23646193"/>
    <w:rsid w:val="24671D19"/>
    <w:rsid w:val="28772E51"/>
    <w:rsid w:val="2BBC0EAD"/>
    <w:rsid w:val="2BE227DC"/>
    <w:rsid w:val="2C7B1D67"/>
    <w:rsid w:val="2ECB11E3"/>
    <w:rsid w:val="339470C9"/>
    <w:rsid w:val="366420AE"/>
    <w:rsid w:val="37F54579"/>
    <w:rsid w:val="3A93582F"/>
    <w:rsid w:val="3BB4315D"/>
    <w:rsid w:val="3D9D7274"/>
    <w:rsid w:val="3DBE7FBE"/>
    <w:rsid w:val="3FDC2BD1"/>
    <w:rsid w:val="404D563A"/>
    <w:rsid w:val="474C5498"/>
    <w:rsid w:val="48625967"/>
    <w:rsid w:val="491535AA"/>
    <w:rsid w:val="4B1D7BF4"/>
    <w:rsid w:val="4BC25C39"/>
    <w:rsid w:val="4BF64F88"/>
    <w:rsid w:val="4CFC5DCC"/>
    <w:rsid w:val="50725987"/>
    <w:rsid w:val="53783D73"/>
    <w:rsid w:val="53CC234A"/>
    <w:rsid w:val="549D483B"/>
    <w:rsid w:val="56CE1DCA"/>
    <w:rsid w:val="59AB7DB3"/>
    <w:rsid w:val="5B44474F"/>
    <w:rsid w:val="5B9D1F70"/>
    <w:rsid w:val="5E397C2D"/>
    <w:rsid w:val="5EAD0771"/>
    <w:rsid w:val="630C64AD"/>
    <w:rsid w:val="633152D0"/>
    <w:rsid w:val="64E60F72"/>
    <w:rsid w:val="6DCB7539"/>
    <w:rsid w:val="6FDE4465"/>
    <w:rsid w:val="70C51607"/>
    <w:rsid w:val="73D643D7"/>
    <w:rsid w:val="74477C49"/>
    <w:rsid w:val="76715BF9"/>
    <w:rsid w:val="77A04E49"/>
    <w:rsid w:val="783B34F8"/>
    <w:rsid w:val="79712452"/>
    <w:rsid w:val="7D723D1B"/>
    <w:rsid w:val="7DDE4091"/>
    <w:rsid w:val="7E0F3405"/>
    <w:rsid w:val="7EAB77C6"/>
    <w:rsid w:val="7F10659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pPr>
      <w:adjustRightInd w:val="0"/>
      <w:snapToGrid w:val="0"/>
      <w:spacing w:line="300" w:lineRule="auto"/>
      <w:textAlignment w:val="baseline"/>
    </w:pPr>
    <w:rPr>
      <w:rFonts w:ascii="Courier New" w:hAnsi="Courier New" w:eastAsia="仿宋_GB2312"/>
      <w:kern w:val="0"/>
      <w:sz w:val="28"/>
      <w:szCs w:val="20"/>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qFormat/>
    <w:uiPriority w:val="0"/>
    <w:pPr>
      <w:spacing w:beforeAutospacing="1" w:afterAutospacing="1"/>
      <w:jc w:val="left"/>
    </w:pPr>
    <w:rPr>
      <w:kern w:val="0"/>
      <w:sz w:val="24"/>
    </w:rPr>
  </w:style>
  <w:style w:type="character" w:styleId="8">
    <w:name w:val="Hyperlink"/>
    <w:basedOn w:val="7"/>
    <w:qFormat/>
    <w:uiPriority w:val="0"/>
    <w:rPr>
      <w:color w:val="0000FF"/>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List Paragraph"/>
    <w:basedOn w:val="1"/>
    <w:unhideWhenUsed/>
    <w:qFormat/>
    <w:uiPriority w:val="99"/>
    <w:pPr>
      <w:ind w:firstLine="420" w:firstLineChars="200"/>
    </w:pPr>
  </w:style>
  <w:style w:type="paragraph" w:customStyle="1" w:styleId="12">
    <w:name w:val="样式 (中文) 仿宋_GB2312 14 磅 黑色 行距: 1.5 倍行距"/>
    <w:basedOn w:val="1"/>
    <w:qFormat/>
    <w:uiPriority w:val="0"/>
    <w:pPr>
      <w:snapToGrid w:val="0"/>
      <w:spacing w:line="360" w:lineRule="auto"/>
      <w:ind w:firstLine="200" w:firstLineChars="200"/>
    </w:pPr>
    <w:rPr>
      <w:rFonts w:ascii="仿宋_GB2312" w:hAnsi="Times New Roman" w:eastAsia="仿宋_GB2312" w:cs="宋体"/>
      <w:color w:val="000000"/>
      <w:kern w:val="0"/>
      <w:sz w:val="28"/>
      <w:szCs w:val="20"/>
    </w:rPr>
  </w:style>
  <w:style w:type="paragraph" w:customStyle="1" w:styleId="13">
    <w:name w:val="_Style 1"/>
    <w:basedOn w:val="1"/>
    <w:link w:val="17"/>
    <w:qFormat/>
    <w:uiPriority w:val="99"/>
    <w:pPr>
      <w:ind w:firstLine="420" w:firstLineChars="200"/>
    </w:pPr>
    <w:rPr>
      <w:rFonts w:eastAsia="楷体GB312"/>
    </w:rPr>
  </w:style>
  <w:style w:type="paragraph" w:customStyle="1" w:styleId="14">
    <w:name w:val="样式1"/>
    <w:basedOn w:val="1"/>
    <w:qFormat/>
    <w:uiPriority w:val="0"/>
    <w:rPr>
      <w:rFonts w:eastAsia="黑体"/>
    </w:rPr>
  </w:style>
  <w:style w:type="character" w:customStyle="1" w:styleId="15">
    <w:name w:val="标题 1 Char"/>
    <w:link w:val="2"/>
    <w:qFormat/>
    <w:uiPriority w:val="0"/>
    <w:rPr>
      <w:b/>
      <w:kern w:val="44"/>
      <w:sz w:val="44"/>
    </w:rPr>
  </w:style>
  <w:style w:type="character" w:customStyle="1" w:styleId="16">
    <w:name w:val="标题 2 Char"/>
    <w:link w:val="3"/>
    <w:qFormat/>
    <w:uiPriority w:val="0"/>
    <w:rPr>
      <w:rFonts w:ascii="Arial" w:hAnsi="Arial" w:eastAsia="黑体"/>
      <w:b/>
      <w:sz w:val="32"/>
    </w:rPr>
  </w:style>
  <w:style w:type="character" w:customStyle="1" w:styleId="17">
    <w:name w:val="_Style 1 Char"/>
    <w:link w:val="13"/>
    <w:qFormat/>
    <w:uiPriority w:val="99"/>
    <w:rPr>
      <w:rFonts w:eastAsia="楷体GB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2017-10-30T07:07:00Z</dcterms:created>
  <dc:creator>Administrator</dc:creator>
  <cp:lastModifiedBy>Administrator</cp:lastModifiedBy>
  <dcterms:modified xsi:type="dcterms:W3CDTF">2019-07-26T08:40:52Z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